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84"/>
          <w:szCs w:val="84"/>
        </w:rPr>
      </w:pPr>
      <w:r>
        <w:rPr>
          <w:rFonts w:hint="eastAsia" w:ascii="宋体" w:hAnsi="宋体" w:eastAsia="宋体" w:cs="宋体"/>
          <w:b/>
          <w:bCs/>
          <w:sz w:val="84"/>
          <w:szCs w:val="84"/>
        </w:rPr>
        <w:t>三台县人民医院</w:t>
      </w:r>
    </w:p>
    <w:p>
      <w:pPr>
        <w:pStyle w:val="2"/>
        <w:spacing w:after="0" w:line="360" w:lineRule="auto"/>
        <w:jc w:val="center"/>
        <w:rPr>
          <w:rFonts w:ascii="宋体" w:hAnsi="宋体" w:eastAsia="宋体" w:cs="宋体"/>
          <w:b/>
          <w:bCs/>
          <w:sz w:val="84"/>
          <w:szCs w:val="84"/>
        </w:rPr>
      </w:pPr>
      <w:r>
        <w:rPr>
          <w:rFonts w:hint="eastAsia" w:ascii="宋体" w:hAnsi="宋体" w:eastAsia="宋体" w:cs="宋体"/>
          <w:b/>
          <w:bCs/>
          <w:sz w:val="84"/>
          <w:szCs w:val="84"/>
        </w:rPr>
        <w:t>院内采购文件</w:t>
      </w:r>
    </w:p>
    <w:p>
      <w:pPr>
        <w:pStyle w:val="13"/>
        <w:spacing w:line="360" w:lineRule="auto"/>
        <w:ind w:firstLine="522"/>
        <w:rPr>
          <w:rFonts w:ascii="宋体" w:hAnsi="宋体" w:cs="宋体"/>
          <w:b/>
          <w:bCs/>
          <w:sz w:val="52"/>
          <w:szCs w:val="52"/>
        </w:rPr>
      </w:pPr>
    </w:p>
    <w:p>
      <w:pPr>
        <w:pStyle w:val="13"/>
        <w:spacing w:line="360" w:lineRule="auto"/>
        <w:ind w:firstLine="522"/>
        <w:rPr>
          <w:rFonts w:ascii="宋体" w:hAnsi="宋体" w:cs="宋体"/>
          <w:b/>
          <w:bCs/>
          <w:sz w:val="52"/>
          <w:szCs w:val="52"/>
        </w:rPr>
      </w:pPr>
    </w:p>
    <w:p>
      <w:pPr>
        <w:widowControl/>
        <w:shd w:val="clear" w:color="auto" w:fill="FFFFFF"/>
        <w:snapToGrid w:val="0"/>
        <w:spacing w:line="360" w:lineRule="auto"/>
        <w:ind w:left="2608" w:leftChars="496" w:hanging="1566" w:hangingChars="300"/>
        <w:rPr>
          <w:rFonts w:ascii="宋体" w:hAnsi="宋体" w:eastAsia="宋体" w:cs="宋体"/>
          <w:b/>
          <w:bCs/>
          <w:sz w:val="52"/>
          <w:szCs w:val="52"/>
          <w:u w:val="single"/>
        </w:rPr>
      </w:pPr>
      <w:r>
        <w:rPr>
          <w:rFonts w:hint="eastAsia" w:ascii="宋体" w:hAnsi="宋体" w:eastAsia="宋体" w:cs="宋体"/>
          <w:b/>
          <w:bCs/>
          <w:sz w:val="52"/>
          <w:szCs w:val="52"/>
        </w:rPr>
        <w:t>项目名称：</w:t>
      </w:r>
      <w:r>
        <w:rPr>
          <w:rFonts w:hint="eastAsia" w:ascii="宋体" w:hAnsi="宋体" w:eastAsia="宋体" w:cs="宋体"/>
          <w:b/>
          <w:bCs/>
          <w:sz w:val="52"/>
          <w:szCs w:val="52"/>
          <w:u w:val="single"/>
        </w:rPr>
        <w:t>网络舆情监测预警服务</w:t>
      </w:r>
    </w:p>
    <w:p>
      <w:pPr>
        <w:widowControl/>
        <w:shd w:val="clear" w:color="auto" w:fill="FFFFFF"/>
        <w:snapToGrid w:val="0"/>
        <w:spacing w:line="360" w:lineRule="auto"/>
        <w:ind w:left="2598" w:leftChars="1237" w:firstLine="1044" w:firstLineChars="200"/>
        <w:rPr>
          <w:rFonts w:ascii="宋体" w:hAnsi="宋体" w:eastAsia="宋体" w:cs="宋体"/>
          <w:b/>
          <w:bCs/>
          <w:sz w:val="52"/>
          <w:szCs w:val="52"/>
        </w:rPr>
      </w:pPr>
      <w:r>
        <w:rPr>
          <w:rFonts w:hint="eastAsia" w:ascii="宋体" w:hAnsi="宋体" w:eastAsia="宋体" w:cs="宋体"/>
          <w:b/>
          <w:bCs/>
          <w:sz w:val="52"/>
          <w:szCs w:val="52"/>
          <w:u w:val="single"/>
        </w:rPr>
        <w:t>采购项目</w:t>
      </w:r>
    </w:p>
    <w:p>
      <w:pPr>
        <w:pStyle w:val="13"/>
        <w:spacing w:line="360" w:lineRule="auto"/>
        <w:ind w:firstLine="0" w:firstLineChars="0"/>
        <w:rPr>
          <w:rFonts w:ascii="宋体" w:hAnsi="宋体" w:cs="宋体"/>
          <w:b/>
          <w:bCs/>
          <w:sz w:val="52"/>
          <w:szCs w:val="52"/>
        </w:rPr>
      </w:pPr>
    </w:p>
    <w:p>
      <w:pPr>
        <w:pStyle w:val="2"/>
        <w:spacing w:after="0" w:line="360" w:lineRule="auto"/>
        <w:rPr>
          <w:rFonts w:ascii="宋体" w:hAnsi="宋体" w:eastAsia="宋体" w:cs="宋体"/>
          <w:b/>
          <w:bCs/>
          <w:sz w:val="52"/>
          <w:szCs w:val="52"/>
        </w:rPr>
      </w:pPr>
    </w:p>
    <w:p>
      <w:pPr>
        <w:pStyle w:val="13"/>
        <w:ind w:firstLine="522"/>
        <w:rPr>
          <w:rFonts w:ascii="宋体" w:hAnsi="宋体" w:cs="宋体"/>
          <w:b/>
          <w:bCs/>
          <w:sz w:val="52"/>
          <w:szCs w:val="52"/>
        </w:rPr>
      </w:pPr>
    </w:p>
    <w:p>
      <w:pPr>
        <w:pStyle w:val="13"/>
        <w:ind w:firstLine="522"/>
        <w:rPr>
          <w:rFonts w:ascii="宋体" w:hAnsi="宋体" w:cs="宋体"/>
          <w:b/>
          <w:bCs/>
          <w:sz w:val="52"/>
          <w:szCs w:val="52"/>
        </w:rPr>
      </w:pPr>
    </w:p>
    <w:p>
      <w:pPr>
        <w:pStyle w:val="2"/>
        <w:spacing w:after="0" w:line="360" w:lineRule="auto"/>
        <w:ind w:firstLine="1044" w:firstLineChars="200"/>
        <w:rPr>
          <w:rFonts w:ascii="宋体" w:hAnsi="宋体" w:eastAsia="宋体" w:cs="宋体"/>
          <w:b/>
          <w:bCs/>
          <w:sz w:val="32"/>
          <w:szCs w:val="32"/>
        </w:rPr>
      </w:pPr>
      <w:r>
        <w:rPr>
          <w:rFonts w:hint="eastAsia" w:ascii="宋体" w:hAnsi="宋体" w:eastAsia="宋体" w:cs="宋体"/>
          <w:b/>
          <w:bCs/>
          <w:sz w:val="52"/>
          <w:szCs w:val="52"/>
        </w:rPr>
        <w:t>编制日期：</w:t>
      </w:r>
      <w:r>
        <w:rPr>
          <w:rFonts w:hint="eastAsia" w:ascii="宋体" w:hAnsi="宋体" w:eastAsia="宋体" w:cs="宋体"/>
          <w:b/>
          <w:bCs/>
          <w:sz w:val="52"/>
          <w:szCs w:val="52"/>
          <w:u w:val="single"/>
        </w:rPr>
        <w:t>2024年2月1日</w:t>
      </w:r>
    </w:p>
    <w:p>
      <w:pPr>
        <w:pStyle w:val="2"/>
        <w:spacing w:line="360" w:lineRule="auto"/>
        <w:rPr>
          <w:rFonts w:ascii="宋体" w:hAnsi="宋体" w:eastAsia="宋体" w:cs="宋体"/>
          <w:b/>
          <w:bCs/>
          <w:sz w:val="32"/>
          <w:szCs w:val="32"/>
        </w:rPr>
      </w:pPr>
    </w:p>
    <w:p>
      <w:pPr>
        <w:pStyle w:val="4"/>
        <w:widowControl/>
        <w:shd w:val="clear" w:color="auto" w:fill="FFFFFF"/>
        <w:spacing w:beforeAutospacing="0" w:afterAutospacing="0" w:line="360" w:lineRule="auto"/>
        <w:jc w:val="both"/>
        <w:rPr>
          <w:rFonts w:hint="default" w:cs="宋体"/>
          <w:color w:val="000000"/>
          <w:sz w:val="32"/>
          <w:szCs w:val="32"/>
          <w:shd w:val="clear" w:color="auto" w:fill="FFFFFF"/>
        </w:rPr>
      </w:pPr>
    </w:p>
    <w:p>
      <w:pPr>
        <w:pStyle w:val="4"/>
        <w:widowControl/>
        <w:shd w:val="clear" w:color="auto" w:fill="FFFFFF"/>
        <w:spacing w:beforeAutospacing="0" w:afterAutospacing="0" w:line="360" w:lineRule="auto"/>
        <w:jc w:val="center"/>
        <w:rPr>
          <w:rFonts w:hint="default"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pPr>
        <w:pStyle w:val="5"/>
        <w:spacing w:line="360" w:lineRule="auto"/>
        <w:jc w:val="center"/>
        <w:rPr>
          <w:rFonts w:ascii="宋体" w:hAnsi="宋体" w:cs="宋体"/>
          <w:b/>
          <w:bCs/>
          <w:kern w:val="2"/>
          <w:sz w:val="30"/>
          <w:szCs w:val="30"/>
        </w:rPr>
      </w:pPr>
      <w:r>
        <w:rPr>
          <w:rFonts w:hint="eastAsia" w:ascii="宋体" w:hAnsi="宋体" w:cs="宋体"/>
          <w:b/>
          <w:bCs/>
          <w:kern w:val="2"/>
          <w:sz w:val="30"/>
          <w:szCs w:val="30"/>
        </w:rPr>
        <w:t>三台县人民医院</w:t>
      </w:r>
    </w:p>
    <w:p>
      <w:pPr>
        <w:pStyle w:val="5"/>
        <w:spacing w:line="360" w:lineRule="auto"/>
        <w:jc w:val="center"/>
        <w:rPr>
          <w:rFonts w:ascii="宋体" w:hAnsi="宋体" w:cs="宋体"/>
          <w:b/>
          <w:bCs/>
          <w:kern w:val="2"/>
          <w:sz w:val="30"/>
          <w:szCs w:val="30"/>
        </w:rPr>
      </w:pPr>
      <w:r>
        <w:rPr>
          <w:rFonts w:hint="eastAsia" w:ascii="宋体" w:hAnsi="宋体" w:cs="宋体"/>
          <w:b/>
          <w:bCs/>
          <w:kern w:val="2"/>
          <w:sz w:val="30"/>
          <w:szCs w:val="30"/>
        </w:rPr>
        <w:t>关于网络舆情监测预警服务采购项目的采购公告</w:t>
      </w:r>
    </w:p>
    <w:p>
      <w:pPr>
        <w:spacing w:line="560" w:lineRule="exact"/>
        <w:ind w:firstLine="480" w:firstLineChars="200"/>
        <w:rPr>
          <w:rFonts w:ascii="宋体" w:hAnsi="宋体" w:eastAsia="宋体" w:cs="宋体"/>
          <w:sz w:val="24"/>
        </w:rPr>
      </w:pPr>
      <w:r>
        <w:rPr>
          <w:rFonts w:hint="eastAsia" w:ascii="宋体" w:hAnsi="宋体" w:eastAsia="宋体" w:cs="宋体"/>
          <w:sz w:val="24"/>
        </w:rPr>
        <w:t>经医院研究，拟对网络舆情监测预警服务项目进行采购，兹以公告方式邀请符合要求的供应商参加议价。</w:t>
      </w:r>
    </w:p>
    <w:p>
      <w:pPr>
        <w:numPr>
          <w:ilvl w:val="0"/>
          <w:numId w:val="1"/>
        </w:numPr>
        <w:spacing w:line="560" w:lineRule="exact"/>
        <w:rPr>
          <w:rFonts w:ascii="宋体" w:hAnsi="宋体" w:eastAsia="宋体" w:cs="宋体"/>
          <w:b/>
          <w:bCs/>
          <w:sz w:val="24"/>
        </w:rPr>
      </w:pPr>
      <w:r>
        <w:rPr>
          <w:rFonts w:hint="eastAsia" w:ascii="宋体" w:hAnsi="宋体" w:eastAsia="宋体" w:cs="宋体"/>
          <w:b/>
          <w:bCs/>
          <w:sz w:val="24"/>
        </w:rPr>
        <w:t>基本情况</w:t>
      </w:r>
    </w:p>
    <w:p>
      <w:pPr>
        <w:widowControl/>
        <w:numPr>
          <w:ilvl w:val="0"/>
          <w:numId w:val="2"/>
        </w:numPr>
        <w:shd w:val="clear" w:color="auto" w:fill="FFFFFF"/>
        <w:snapToGrid w:val="0"/>
        <w:spacing w:line="560" w:lineRule="exact"/>
        <w:rPr>
          <w:rFonts w:ascii="宋体" w:hAnsi="宋体" w:eastAsia="宋体" w:cs="宋体"/>
          <w:sz w:val="24"/>
        </w:rPr>
      </w:pPr>
      <w:r>
        <w:rPr>
          <w:rFonts w:hint="eastAsia" w:ascii="宋体" w:hAnsi="宋体" w:eastAsia="宋体" w:cs="宋体"/>
          <w:b/>
          <w:bCs/>
          <w:color w:val="000000"/>
          <w:kern w:val="0"/>
          <w:sz w:val="24"/>
          <w:shd w:val="clear" w:color="auto" w:fill="FFFFFF"/>
          <w:lang w:bidi="ar"/>
        </w:rPr>
        <w:t>项目名称</w:t>
      </w:r>
      <w:r>
        <w:rPr>
          <w:rFonts w:hint="eastAsia" w:ascii="宋体" w:hAnsi="宋体" w:eastAsia="宋体" w:cs="宋体"/>
          <w:color w:val="000000"/>
          <w:kern w:val="0"/>
          <w:sz w:val="24"/>
          <w:shd w:val="clear" w:color="auto" w:fill="FFFFFF"/>
          <w:lang w:bidi="ar"/>
        </w:rPr>
        <w:t>：</w:t>
      </w:r>
      <w:r>
        <w:rPr>
          <w:rFonts w:hint="eastAsia" w:ascii="宋体" w:hAnsi="宋体" w:eastAsia="宋体" w:cs="宋体"/>
          <w:sz w:val="24"/>
        </w:rPr>
        <w:t>网络舆情监测预警服务采购项目。</w:t>
      </w:r>
    </w:p>
    <w:p>
      <w:pPr>
        <w:widowControl/>
        <w:numPr>
          <w:ilvl w:val="0"/>
          <w:numId w:val="2"/>
        </w:numPr>
        <w:shd w:val="clear" w:color="auto" w:fill="FFFFFF"/>
        <w:snapToGrid w:val="0"/>
        <w:spacing w:line="560" w:lineRule="exact"/>
        <w:rPr>
          <w:rFonts w:ascii="宋体" w:hAnsi="宋体" w:eastAsia="宋体" w:cs="宋体"/>
          <w:sz w:val="24"/>
        </w:rPr>
      </w:pPr>
      <w:r>
        <w:rPr>
          <w:rFonts w:hint="eastAsia" w:ascii="宋体" w:hAnsi="宋体" w:eastAsia="宋体" w:cs="宋体"/>
          <w:b/>
          <w:bCs/>
          <w:sz w:val="24"/>
        </w:rPr>
        <w:t>最高限价：</w:t>
      </w:r>
      <w:r>
        <w:rPr>
          <w:rFonts w:hint="eastAsia" w:ascii="宋体" w:hAnsi="宋体" w:eastAsia="宋体" w:cs="宋体"/>
          <w:sz w:val="24"/>
        </w:rPr>
        <w:t>30000.00元。</w:t>
      </w:r>
    </w:p>
    <w:p>
      <w:pPr>
        <w:widowControl/>
        <w:numPr>
          <w:ilvl w:val="0"/>
          <w:numId w:val="1"/>
        </w:numPr>
        <w:shd w:val="clear" w:color="auto" w:fill="FFFFFF"/>
        <w:snapToGrid w:val="0"/>
        <w:spacing w:line="560" w:lineRule="exact"/>
        <w:rPr>
          <w:rFonts w:ascii="宋体" w:hAnsi="宋体" w:eastAsia="宋体" w:cs="宋体"/>
          <w:b/>
          <w:bCs/>
          <w:sz w:val="24"/>
        </w:rPr>
      </w:pPr>
      <w:r>
        <w:rPr>
          <w:rFonts w:hint="eastAsia" w:ascii="宋体" w:hAnsi="宋体" w:eastAsia="宋体" w:cs="宋体"/>
          <w:b/>
          <w:bCs/>
          <w:sz w:val="24"/>
        </w:rPr>
        <w:t>采购方式</w:t>
      </w:r>
      <w:r>
        <w:rPr>
          <w:rFonts w:hint="eastAsia" w:ascii="宋体" w:hAnsi="宋体" w:eastAsia="宋体" w:cs="宋体"/>
          <w:sz w:val="24"/>
        </w:rPr>
        <w:t>：议价。</w:t>
      </w:r>
      <w:r>
        <w:rPr>
          <w:rFonts w:hint="eastAsia" w:ascii="宋体" w:hAnsi="宋体" w:eastAsia="宋体" w:cs="宋体"/>
          <w:sz w:val="24"/>
        </w:rPr>
        <w:br w:type="textWrapping"/>
      </w:r>
      <w:r>
        <w:rPr>
          <w:rFonts w:hint="eastAsia" w:ascii="宋体" w:hAnsi="宋体" w:eastAsia="宋体" w:cs="宋体"/>
          <w:b/>
          <w:bCs/>
          <w:sz w:val="24"/>
        </w:rPr>
        <w:t>三、报名方式及截止时间</w:t>
      </w:r>
      <w:r>
        <w:rPr>
          <w:rFonts w:hint="eastAsia" w:ascii="宋体" w:hAnsi="宋体" w:eastAsia="宋体" w:cs="宋体"/>
          <w:sz w:val="24"/>
        </w:rPr>
        <w:t>：请潜在议价人致电三台县人民医院采购办报名，报名电话：0816-5222252；报名时间：2024年2月2日至2024年2月5日08:00～12:00、14:30～18：00（北京时间，法定节假日除外）。</w:t>
      </w:r>
      <w:r>
        <w:rPr>
          <w:rFonts w:hint="eastAsia" w:ascii="宋体" w:hAnsi="宋体" w:eastAsia="宋体" w:cs="宋体"/>
          <w:sz w:val="24"/>
        </w:rPr>
        <w:br w:type="textWrapping"/>
      </w:r>
      <w:r>
        <w:rPr>
          <w:rFonts w:hint="eastAsia" w:ascii="宋体" w:hAnsi="宋体" w:eastAsia="宋体" w:cs="宋体"/>
          <w:b/>
          <w:bCs/>
          <w:sz w:val="24"/>
        </w:rPr>
        <w:t>四、响应文件递交截止时间：</w:t>
      </w:r>
      <w:r>
        <w:rPr>
          <w:rFonts w:hint="eastAsia" w:ascii="宋体" w:hAnsi="宋体" w:eastAsia="宋体" w:cs="宋体"/>
          <w:sz w:val="24"/>
        </w:rPr>
        <w:t>2024年2月8日15时00分（北京时间）。</w:t>
      </w:r>
      <w:r>
        <w:rPr>
          <w:rFonts w:hint="eastAsia" w:ascii="宋体" w:hAnsi="宋体" w:eastAsia="宋体" w:cs="宋体"/>
          <w:sz w:val="24"/>
        </w:rPr>
        <w:br w:type="textWrapping"/>
      </w:r>
      <w:r>
        <w:rPr>
          <w:rFonts w:hint="eastAsia" w:ascii="宋体" w:hAnsi="宋体" w:eastAsia="宋体" w:cs="宋体"/>
          <w:b/>
          <w:bCs/>
          <w:sz w:val="24"/>
        </w:rPr>
        <w:t>五、递交响应文件地点、方式：</w:t>
      </w:r>
      <w:r>
        <w:rPr>
          <w:rFonts w:hint="eastAsia" w:ascii="宋体" w:hAnsi="宋体" w:eastAsia="宋体" w:cs="宋体"/>
          <w:sz w:val="24"/>
        </w:rPr>
        <w:t>响应文件一式两份（一正一副，密封），资料需编缉目录及页码，正本和副本必须装订成册。以上文件每页均需加盖鲜章，正本和副本须封装在一个文件袋中。密封袋上应注明投标人名称、项目名称，密封袋的封口处应粘贴牢固，并加盖密封章，未加盖鲜章的资料视为无效，响应文件封面模板详见附件（所有资料及复印件清晰可辩，若资料模糊不清，视为无），响应文件必须在截止时间前邮寄（顺丰快递）至三台县人民医院采购办（赵老师收，收件电话：0816-5222252），</w:t>
      </w:r>
      <w:r>
        <w:rPr>
          <w:rFonts w:hint="eastAsia" w:ascii="宋体" w:hAnsi="宋体" w:eastAsia="宋体" w:cs="宋体"/>
          <w:b/>
          <w:bCs/>
          <w:sz w:val="24"/>
        </w:rPr>
        <w:t>本次只接受邮寄的响应文件，邮件封面注明项目名称等，供应商不到现场。</w:t>
      </w:r>
      <w:r>
        <w:rPr>
          <w:rFonts w:hint="eastAsia" w:ascii="宋体" w:hAnsi="宋体" w:eastAsia="宋体" w:cs="宋体"/>
          <w:sz w:val="24"/>
        </w:rPr>
        <w:t>逾期送达或密封和标注不符合采购文件规定的恕不接受。</w:t>
      </w:r>
      <w:r>
        <w:rPr>
          <w:rFonts w:hint="eastAsia" w:ascii="宋体" w:hAnsi="宋体" w:eastAsia="宋体" w:cs="宋体"/>
          <w:sz w:val="24"/>
        </w:rPr>
        <w:br w:type="textWrapping"/>
      </w:r>
      <w:r>
        <w:rPr>
          <w:rFonts w:hint="eastAsia" w:ascii="宋体" w:hAnsi="宋体" w:eastAsia="宋体" w:cs="宋体"/>
          <w:b/>
          <w:bCs/>
          <w:sz w:val="24"/>
        </w:rPr>
        <w:t>六、议价时间：</w:t>
      </w:r>
      <w:r>
        <w:rPr>
          <w:rFonts w:hint="eastAsia" w:ascii="宋体" w:hAnsi="宋体" w:eastAsia="宋体" w:cs="宋体"/>
          <w:sz w:val="24"/>
        </w:rPr>
        <w:t>2024年2月8日15时00分（北京时间）。</w:t>
      </w:r>
      <w:r>
        <w:rPr>
          <w:rFonts w:hint="eastAsia" w:ascii="宋体" w:hAnsi="宋体" w:eastAsia="宋体" w:cs="宋体"/>
          <w:sz w:val="24"/>
        </w:rPr>
        <w:br w:type="textWrapping"/>
      </w:r>
      <w:r>
        <w:rPr>
          <w:rFonts w:hint="eastAsia" w:ascii="宋体" w:hAnsi="宋体" w:eastAsia="宋体" w:cs="宋体"/>
          <w:b/>
          <w:bCs/>
          <w:sz w:val="24"/>
        </w:rPr>
        <w:t>七、议价地点：</w:t>
      </w:r>
      <w:r>
        <w:rPr>
          <w:rFonts w:hint="eastAsia" w:ascii="宋体" w:hAnsi="宋体" w:eastAsia="宋体" w:cs="宋体"/>
          <w:sz w:val="24"/>
        </w:rPr>
        <w:t>三台县人民医院行政楼二楼会议室（如有变动，另行通知）。</w:t>
      </w:r>
    </w:p>
    <w:p>
      <w:pPr>
        <w:widowControl/>
        <w:shd w:val="clear" w:color="auto" w:fill="FFFFFF"/>
        <w:snapToGrid w:val="0"/>
        <w:spacing w:line="560" w:lineRule="exact"/>
        <w:rPr>
          <w:rFonts w:ascii="宋体" w:hAnsi="宋体" w:eastAsia="宋体" w:cs="宋体"/>
          <w:b/>
          <w:bCs/>
          <w:sz w:val="24"/>
        </w:rPr>
      </w:pPr>
      <w:r>
        <w:rPr>
          <w:rFonts w:hint="eastAsia" w:ascii="宋体" w:hAnsi="宋体" w:eastAsia="宋体" w:cs="宋体"/>
          <w:b/>
          <w:bCs/>
          <w:sz w:val="24"/>
        </w:rPr>
        <w:t>八</w:t>
      </w:r>
      <w:r>
        <w:rPr>
          <w:rStyle w:val="18"/>
          <w:rFonts w:hint="eastAsia" w:ascii="微软雅黑" w:hAnsi="微软雅黑" w:eastAsia="微软雅黑" w:cs="微软雅黑"/>
          <w:bCs/>
          <w:color w:val="000000"/>
          <w:sz w:val="22"/>
          <w:szCs w:val="22"/>
          <w:shd w:val="clear" w:color="auto" w:fill="FFFFFF"/>
        </w:rPr>
        <w:t>、</w:t>
      </w:r>
      <w:r>
        <w:rPr>
          <w:rFonts w:hint="eastAsia" w:ascii="宋体" w:hAnsi="宋体" w:eastAsia="宋体" w:cs="宋体"/>
          <w:b/>
          <w:bCs/>
          <w:sz w:val="24"/>
        </w:rPr>
        <w:t>定标原则：符合资格条件，满足本项目要求，资料齐全，低价中标</w:t>
      </w:r>
      <w:r>
        <w:rPr>
          <w:rFonts w:hint="eastAsia" w:ascii="宋体" w:hAnsi="宋体" w:eastAsia="宋体" w:cs="宋体"/>
          <w:sz w:val="24"/>
        </w:rPr>
        <w:t>。</w:t>
      </w:r>
      <w:r>
        <w:rPr>
          <w:rFonts w:hint="eastAsia" w:ascii="宋体" w:hAnsi="宋体" w:eastAsia="宋体" w:cs="宋体"/>
          <w:sz w:val="24"/>
        </w:rPr>
        <w:br w:type="textWrapping"/>
      </w:r>
      <w:r>
        <w:rPr>
          <w:rFonts w:hint="eastAsia" w:ascii="宋体" w:hAnsi="宋体" w:eastAsia="宋体" w:cs="宋体"/>
          <w:b/>
          <w:bCs/>
          <w:sz w:val="24"/>
        </w:rPr>
        <w:t>九、议价结果公告将在三台县人民医院官网以公告形式发布。</w:t>
      </w:r>
      <w:r>
        <w:rPr>
          <w:rFonts w:hint="eastAsia" w:ascii="宋体" w:hAnsi="宋体" w:eastAsia="宋体" w:cs="宋体"/>
          <w:sz w:val="24"/>
        </w:rPr>
        <w:br w:type="textWrapping"/>
      </w:r>
      <w:r>
        <w:rPr>
          <w:rFonts w:hint="eastAsia" w:ascii="宋体" w:hAnsi="宋体" w:eastAsia="宋体" w:cs="宋体"/>
          <w:b/>
          <w:bCs/>
          <w:sz w:val="24"/>
        </w:rPr>
        <w:t>十、议价文件详见附件。</w:t>
      </w:r>
    </w:p>
    <w:p>
      <w:pPr>
        <w:widowControl/>
        <w:shd w:val="clear" w:color="auto" w:fill="FFFFFF"/>
        <w:snapToGrid w:val="0"/>
        <w:spacing w:line="560" w:lineRule="exact"/>
        <w:rPr>
          <w:rFonts w:ascii="宋体" w:hAnsi="宋体" w:eastAsia="宋体" w:cs="宋体"/>
          <w:b/>
          <w:bCs/>
          <w:sz w:val="24"/>
        </w:rPr>
      </w:pPr>
    </w:p>
    <w:p>
      <w:pPr>
        <w:widowControl/>
        <w:shd w:val="clear" w:color="auto" w:fill="FFFFFF"/>
        <w:snapToGrid w:val="0"/>
        <w:spacing w:line="360" w:lineRule="auto"/>
        <w:rPr>
          <w:rFonts w:ascii="宋体" w:hAnsi="宋体" w:eastAsia="宋体" w:cs="宋体"/>
          <w:b/>
          <w:bCs/>
          <w:sz w:val="24"/>
        </w:rPr>
      </w:pPr>
    </w:p>
    <w:p>
      <w:pPr>
        <w:pStyle w:val="2"/>
        <w:rPr>
          <w:rFonts w:ascii="宋体" w:hAnsi="宋体" w:eastAsia="宋体" w:cs="宋体"/>
          <w:b/>
          <w:bCs/>
          <w:sz w:val="24"/>
        </w:rPr>
      </w:pPr>
    </w:p>
    <w:p>
      <w:pPr>
        <w:pStyle w:val="3"/>
        <w:rPr>
          <w:rFonts w:ascii="宋体" w:hAnsi="宋体" w:cs="宋体"/>
          <w:b/>
          <w:bCs/>
          <w:sz w:val="24"/>
        </w:rPr>
      </w:pPr>
    </w:p>
    <w:p>
      <w:pPr>
        <w:rPr>
          <w:rFonts w:ascii="宋体" w:hAnsi="宋体" w:eastAsia="宋体" w:cs="宋体"/>
          <w:b/>
          <w:bCs/>
          <w:sz w:val="24"/>
        </w:rPr>
      </w:pPr>
    </w:p>
    <w:p>
      <w:pPr>
        <w:pStyle w:val="2"/>
        <w:rPr>
          <w:rFonts w:ascii="宋体" w:hAnsi="宋体" w:eastAsia="宋体" w:cs="宋体"/>
          <w:b/>
          <w:bCs/>
          <w:sz w:val="24"/>
        </w:rPr>
      </w:pPr>
    </w:p>
    <w:p>
      <w:pPr>
        <w:pStyle w:val="3"/>
        <w:rPr>
          <w:rFonts w:ascii="宋体" w:hAnsi="宋体" w:cs="宋体"/>
          <w:b/>
          <w:bCs/>
          <w:sz w:val="24"/>
        </w:rPr>
      </w:pPr>
    </w:p>
    <w:p>
      <w:pPr>
        <w:rPr>
          <w:rFonts w:ascii="宋体" w:hAnsi="宋体" w:eastAsia="宋体" w:cs="宋体"/>
          <w:b/>
          <w:bCs/>
          <w:sz w:val="24"/>
        </w:rPr>
      </w:pPr>
    </w:p>
    <w:p>
      <w:pPr>
        <w:pStyle w:val="2"/>
        <w:rPr>
          <w:rFonts w:ascii="宋体" w:hAnsi="宋体" w:eastAsia="宋体" w:cs="宋体"/>
          <w:b/>
          <w:bCs/>
          <w:sz w:val="24"/>
        </w:rPr>
      </w:pPr>
    </w:p>
    <w:p>
      <w:pPr>
        <w:pStyle w:val="3"/>
        <w:rPr>
          <w:rFonts w:ascii="宋体" w:hAnsi="宋体" w:cs="宋体"/>
          <w:b/>
          <w:bCs/>
          <w:sz w:val="24"/>
        </w:rPr>
      </w:pPr>
    </w:p>
    <w:p>
      <w:pPr>
        <w:rPr>
          <w:rFonts w:ascii="宋体" w:hAnsi="宋体" w:eastAsia="宋体" w:cs="宋体"/>
          <w:b/>
          <w:bCs/>
          <w:sz w:val="24"/>
        </w:rPr>
      </w:pPr>
    </w:p>
    <w:p>
      <w:pPr>
        <w:pStyle w:val="2"/>
        <w:rPr>
          <w:rFonts w:ascii="宋体" w:hAnsi="宋体" w:eastAsia="宋体" w:cs="宋体"/>
          <w:b/>
          <w:bCs/>
          <w:sz w:val="24"/>
        </w:rPr>
      </w:pPr>
    </w:p>
    <w:p>
      <w:pPr>
        <w:pStyle w:val="3"/>
        <w:rPr>
          <w:rFonts w:ascii="宋体" w:hAnsi="宋体" w:cs="宋体"/>
          <w:b/>
          <w:bCs/>
          <w:sz w:val="24"/>
        </w:rPr>
      </w:pPr>
    </w:p>
    <w:p>
      <w:pPr>
        <w:rPr>
          <w:rFonts w:ascii="宋体" w:hAnsi="宋体" w:eastAsia="宋体" w:cs="宋体"/>
          <w:b/>
          <w:bCs/>
          <w:sz w:val="24"/>
        </w:rPr>
      </w:pPr>
    </w:p>
    <w:p>
      <w:pPr>
        <w:pStyle w:val="2"/>
        <w:rPr>
          <w:rFonts w:ascii="宋体" w:hAnsi="宋体" w:eastAsia="宋体" w:cs="宋体"/>
          <w:b/>
          <w:bCs/>
          <w:sz w:val="24"/>
        </w:rPr>
      </w:pPr>
    </w:p>
    <w:p>
      <w:pPr>
        <w:pStyle w:val="3"/>
        <w:rPr>
          <w:rFonts w:ascii="宋体" w:hAnsi="宋体" w:cs="宋体"/>
          <w:b/>
          <w:bCs/>
          <w:sz w:val="24"/>
        </w:rPr>
      </w:pPr>
    </w:p>
    <w:p>
      <w:pPr>
        <w:rPr>
          <w:rFonts w:ascii="宋体" w:hAnsi="宋体" w:eastAsia="宋体" w:cs="宋体"/>
          <w:b/>
          <w:bCs/>
          <w:sz w:val="24"/>
        </w:rPr>
      </w:pPr>
    </w:p>
    <w:p>
      <w:pPr>
        <w:pStyle w:val="2"/>
        <w:rPr>
          <w:rFonts w:ascii="宋体" w:hAnsi="宋体" w:eastAsia="宋体" w:cs="宋体"/>
          <w:b/>
          <w:bCs/>
          <w:sz w:val="24"/>
        </w:rPr>
      </w:pPr>
    </w:p>
    <w:p>
      <w:pPr>
        <w:pStyle w:val="3"/>
        <w:rPr>
          <w:rFonts w:ascii="宋体" w:hAnsi="宋体" w:cs="宋体"/>
          <w:b/>
          <w:bCs/>
          <w:sz w:val="24"/>
        </w:rPr>
      </w:pPr>
    </w:p>
    <w:p>
      <w:pPr>
        <w:rPr>
          <w:rFonts w:ascii="宋体" w:hAnsi="宋体" w:eastAsia="宋体" w:cs="宋体"/>
          <w:b/>
          <w:bCs/>
          <w:sz w:val="24"/>
        </w:rPr>
      </w:pPr>
    </w:p>
    <w:p>
      <w:pPr>
        <w:pStyle w:val="2"/>
        <w:rPr>
          <w:rFonts w:ascii="宋体" w:hAnsi="宋体" w:eastAsia="宋体" w:cs="宋体"/>
          <w:b/>
          <w:bCs/>
          <w:sz w:val="24"/>
        </w:rPr>
      </w:pPr>
    </w:p>
    <w:p>
      <w:pPr>
        <w:pStyle w:val="3"/>
        <w:rPr>
          <w:rFonts w:ascii="宋体" w:hAnsi="宋体" w:cs="宋体"/>
          <w:b/>
          <w:bCs/>
          <w:sz w:val="24"/>
        </w:rPr>
      </w:pPr>
    </w:p>
    <w:p>
      <w:pPr>
        <w:rPr>
          <w:rFonts w:ascii="宋体" w:hAnsi="宋体" w:eastAsia="宋体" w:cs="宋体"/>
          <w:b/>
          <w:bCs/>
          <w:sz w:val="24"/>
        </w:rPr>
      </w:pPr>
    </w:p>
    <w:p>
      <w:pPr>
        <w:pStyle w:val="2"/>
        <w:rPr>
          <w:rFonts w:ascii="宋体" w:hAnsi="宋体" w:eastAsia="宋体" w:cs="宋体"/>
          <w:b/>
          <w:bCs/>
          <w:sz w:val="24"/>
        </w:rPr>
      </w:pPr>
    </w:p>
    <w:p>
      <w:pPr>
        <w:pStyle w:val="3"/>
        <w:rPr>
          <w:rFonts w:ascii="宋体" w:hAnsi="宋体" w:cs="宋体"/>
          <w:b/>
          <w:bCs/>
          <w:sz w:val="24"/>
        </w:rPr>
      </w:pPr>
    </w:p>
    <w:p>
      <w:pPr>
        <w:rPr>
          <w:rFonts w:ascii="宋体" w:hAnsi="宋体" w:eastAsia="宋体" w:cs="宋体"/>
          <w:b/>
          <w:bCs/>
          <w:sz w:val="24"/>
        </w:rPr>
      </w:pPr>
    </w:p>
    <w:p>
      <w:pPr>
        <w:pStyle w:val="2"/>
        <w:rPr>
          <w:rFonts w:ascii="宋体" w:hAnsi="宋体" w:eastAsia="宋体" w:cs="宋体"/>
          <w:b/>
          <w:bCs/>
          <w:sz w:val="24"/>
        </w:rPr>
      </w:pPr>
    </w:p>
    <w:p>
      <w:pPr>
        <w:pStyle w:val="3"/>
      </w:pPr>
    </w:p>
    <w:p>
      <w:pPr>
        <w:spacing w:line="360" w:lineRule="auto"/>
        <w:rPr>
          <w:rFonts w:ascii="宋体" w:hAnsi="宋体" w:eastAsia="宋体" w:cs="宋体"/>
          <w:sz w:val="24"/>
        </w:rPr>
      </w:pPr>
      <w:r>
        <w:rPr>
          <w:rFonts w:hint="eastAsia" w:ascii="宋体" w:hAnsi="宋体" w:eastAsia="宋体" w:cs="宋体"/>
          <w:sz w:val="24"/>
        </w:rPr>
        <w:t>附件</w:t>
      </w:r>
    </w:p>
    <w:p>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第一章</w:t>
      </w:r>
    </w:p>
    <w:p>
      <w:pPr>
        <w:pStyle w:val="5"/>
        <w:spacing w:line="360" w:lineRule="auto"/>
        <w:jc w:val="center"/>
        <w:rPr>
          <w:rFonts w:ascii="宋体" w:hAnsi="宋体" w:cs="宋体"/>
          <w:b/>
          <w:bCs/>
          <w:kern w:val="2"/>
          <w:sz w:val="30"/>
          <w:szCs w:val="30"/>
        </w:rPr>
      </w:pPr>
      <w:r>
        <w:rPr>
          <w:rFonts w:hint="eastAsia" w:ascii="宋体" w:hAnsi="宋体" w:cs="宋体"/>
          <w:b/>
          <w:bCs/>
          <w:kern w:val="2"/>
          <w:sz w:val="30"/>
          <w:szCs w:val="30"/>
        </w:rPr>
        <w:t>三台县人民医院</w:t>
      </w:r>
    </w:p>
    <w:p>
      <w:pPr>
        <w:pStyle w:val="5"/>
        <w:spacing w:line="360" w:lineRule="auto"/>
        <w:jc w:val="center"/>
        <w:rPr>
          <w:rFonts w:ascii="宋体" w:hAnsi="宋体" w:cs="宋体"/>
          <w:b/>
          <w:bCs/>
          <w:kern w:val="2"/>
          <w:sz w:val="30"/>
          <w:szCs w:val="30"/>
        </w:rPr>
      </w:pPr>
      <w:r>
        <w:rPr>
          <w:rFonts w:hint="eastAsia" w:ascii="宋体" w:hAnsi="宋体" w:cs="宋体"/>
          <w:b/>
          <w:bCs/>
          <w:kern w:val="2"/>
          <w:sz w:val="30"/>
          <w:szCs w:val="30"/>
        </w:rPr>
        <w:t>关于网络舆情监测预警服务采购项目的采购公告</w:t>
      </w:r>
    </w:p>
    <w:p>
      <w:pPr>
        <w:spacing w:line="560" w:lineRule="exact"/>
        <w:ind w:firstLine="480" w:firstLineChars="200"/>
        <w:rPr>
          <w:rFonts w:ascii="宋体" w:hAnsi="宋体" w:eastAsia="宋体" w:cs="宋体"/>
          <w:sz w:val="24"/>
        </w:rPr>
      </w:pPr>
      <w:r>
        <w:rPr>
          <w:rFonts w:hint="eastAsia" w:ascii="宋体" w:hAnsi="宋体" w:eastAsia="宋体" w:cs="宋体"/>
          <w:sz w:val="24"/>
        </w:rPr>
        <w:t>经医院研究，拟对网络舆情监测预警服务项目进行采购，兹以公告方式邀请符合要求的供应商参加议价。</w:t>
      </w:r>
    </w:p>
    <w:p>
      <w:pPr>
        <w:spacing w:line="560" w:lineRule="exact"/>
        <w:rPr>
          <w:rFonts w:ascii="宋体" w:hAnsi="宋体" w:eastAsia="宋体" w:cs="宋体"/>
          <w:b/>
          <w:bCs/>
          <w:sz w:val="24"/>
        </w:rPr>
      </w:pPr>
      <w:r>
        <w:rPr>
          <w:rFonts w:hint="eastAsia" w:ascii="宋体" w:hAnsi="宋体" w:eastAsia="宋体" w:cs="宋体"/>
          <w:b/>
          <w:bCs/>
          <w:sz w:val="24"/>
        </w:rPr>
        <w:t>一、基本情况</w:t>
      </w:r>
    </w:p>
    <w:p>
      <w:pPr>
        <w:widowControl/>
        <w:shd w:val="clear" w:color="auto" w:fill="FFFFFF"/>
        <w:snapToGrid w:val="0"/>
        <w:spacing w:line="560" w:lineRule="exact"/>
        <w:rPr>
          <w:rFonts w:ascii="宋体" w:hAnsi="宋体" w:eastAsia="宋体" w:cs="宋体"/>
          <w:sz w:val="24"/>
        </w:rPr>
      </w:pPr>
      <w:r>
        <w:rPr>
          <w:rFonts w:hint="eastAsia" w:ascii="宋体" w:hAnsi="宋体" w:eastAsia="宋体" w:cs="宋体"/>
          <w:b/>
          <w:bCs/>
          <w:color w:val="000000"/>
          <w:kern w:val="0"/>
          <w:sz w:val="24"/>
          <w:shd w:val="clear" w:color="auto" w:fill="FFFFFF"/>
          <w:lang w:bidi="ar"/>
        </w:rPr>
        <w:t>1、项目名称</w:t>
      </w:r>
      <w:r>
        <w:rPr>
          <w:rFonts w:hint="eastAsia" w:ascii="宋体" w:hAnsi="宋体" w:eastAsia="宋体" w:cs="宋体"/>
          <w:color w:val="000000"/>
          <w:kern w:val="0"/>
          <w:sz w:val="24"/>
          <w:shd w:val="clear" w:color="auto" w:fill="FFFFFF"/>
          <w:lang w:bidi="ar"/>
        </w:rPr>
        <w:t>：</w:t>
      </w:r>
      <w:r>
        <w:rPr>
          <w:rFonts w:hint="eastAsia" w:ascii="宋体" w:hAnsi="宋体" w:eastAsia="宋体" w:cs="宋体"/>
          <w:sz w:val="24"/>
        </w:rPr>
        <w:t>网络舆情监测预警服务采购项目。</w:t>
      </w:r>
    </w:p>
    <w:p>
      <w:pPr>
        <w:widowControl/>
        <w:shd w:val="clear" w:color="auto" w:fill="FFFFFF"/>
        <w:snapToGrid w:val="0"/>
        <w:spacing w:line="560" w:lineRule="exact"/>
        <w:rPr>
          <w:rFonts w:ascii="宋体" w:hAnsi="宋体" w:eastAsia="宋体" w:cs="宋体"/>
          <w:sz w:val="24"/>
        </w:rPr>
      </w:pPr>
      <w:r>
        <w:rPr>
          <w:rFonts w:hint="eastAsia" w:ascii="宋体" w:hAnsi="宋体" w:eastAsia="宋体" w:cs="宋体"/>
          <w:b/>
          <w:bCs/>
          <w:sz w:val="24"/>
        </w:rPr>
        <w:t>2、最高限价：</w:t>
      </w:r>
      <w:r>
        <w:rPr>
          <w:rFonts w:hint="eastAsia" w:ascii="宋体" w:hAnsi="宋体" w:eastAsia="宋体" w:cs="宋体"/>
          <w:sz w:val="24"/>
        </w:rPr>
        <w:t>30000.00元。</w:t>
      </w:r>
    </w:p>
    <w:p>
      <w:pPr>
        <w:spacing w:line="560" w:lineRule="exact"/>
        <w:jc w:val="left"/>
        <w:rPr>
          <w:rFonts w:ascii="宋体" w:hAnsi="宋体" w:eastAsia="宋体" w:cs="宋体"/>
          <w:b/>
          <w:bCs/>
          <w:sz w:val="24"/>
        </w:rPr>
      </w:pPr>
      <w:r>
        <w:rPr>
          <w:rFonts w:hint="eastAsia" w:ascii="宋体" w:hAnsi="宋体" w:eastAsia="宋体" w:cs="宋体"/>
          <w:b/>
          <w:bCs/>
          <w:sz w:val="24"/>
        </w:rPr>
        <w:t>二、合格</w:t>
      </w:r>
      <w:r>
        <w:rPr>
          <w:rFonts w:hint="eastAsia" w:ascii="宋体" w:hAnsi="宋体" w:cs="宋体"/>
          <w:b/>
          <w:bCs/>
          <w:sz w:val="24"/>
        </w:rPr>
        <w:t>议价</w:t>
      </w:r>
      <w:r>
        <w:rPr>
          <w:rFonts w:hint="eastAsia" w:ascii="宋体" w:hAnsi="宋体" w:eastAsia="宋体" w:cs="宋体"/>
          <w:b/>
          <w:bCs/>
          <w:sz w:val="24"/>
        </w:rPr>
        <w:t>申请人资格要求</w:t>
      </w:r>
    </w:p>
    <w:p>
      <w:pPr>
        <w:spacing w:line="560" w:lineRule="exact"/>
        <w:jc w:val="left"/>
        <w:rPr>
          <w:rFonts w:ascii="宋体" w:hAnsi="宋体" w:eastAsia="宋体" w:cs="宋体"/>
          <w:sz w:val="24"/>
          <w:lang w:val="zh-CN"/>
        </w:rPr>
      </w:pPr>
      <w:r>
        <w:rPr>
          <w:rFonts w:hint="eastAsia" w:ascii="宋体" w:hAnsi="宋体" w:eastAsia="宋体" w:cs="宋体"/>
          <w:sz w:val="24"/>
          <w:lang w:val="zh-CN"/>
        </w:rPr>
        <w:t>1、具有独立承担民事责任的能力；</w:t>
      </w:r>
    </w:p>
    <w:p>
      <w:pPr>
        <w:spacing w:line="560" w:lineRule="exact"/>
        <w:jc w:val="left"/>
        <w:rPr>
          <w:rFonts w:ascii="宋体" w:hAnsi="宋体" w:eastAsia="宋体" w:cs="宋体"/>
          <w:sz w:val="24"/>
          <w:lang w:val="zh-CN"/>
        </w:rPr>
      </w:pPr>
      <w:r>
        <w:rPr>
          <w:rFonts w:hint="eastAsia" w:ascii="宋体" w:hAnsi="宋体" w:eastAsia="宋体" w:cs="宋体"/>
          <w:sz w:val="24"/>
          <w:lang w:val="zh-CN"/>
        </w:rPr>
        <w:t>2、具有良好的商业信誉和健全的财务会计制度；</w:t>
      </w:r>
    </w:p>
    <w:p>
      <w:pPr>
        <w:spacing w:line="560" w:lineRule="exact"/>
        <w:jc w:val="left"/>
        <w:rPr>
          <w:rFonts w:ascii="宋体" w:hAnsi="宋体" w:eastAsia="宋体" w:cs="宋体"/>
          <w:sz w:val="24"/>
          <w:lang w:val="zh-CN"/>
        </w:rPr>
      </w:pPr>
      <w:r>
        <w:rPr>
          <w:rFonts w:hint="eastAsia" w:ascii="宋体" w:hAnsi="宋体" w:eastAsia="宋体" w:cs="宋体"/>
          <w:sz w:val="24"/>
          <w:lang w:val="zh-CN"/>
        </w:rPr>
        <w:t>3、具备履行合同所必需的设备和专业技术能力；</w:t>
      </w:r>
    </w:p>
    <w:p>
      <w:pPr>
        <w:spacing w:line="560" w:lineRule="exact"/>
        <w:jc w:val="left"/>
        <w:rPr>
          <w:rFonts w:ascii="宋体" w:hAnsi="宋体" w:eastAsia="宋体" w:cs="宋体"/>
          <w:sz w:val="24"/>
          <w:lang w:val="zh-CN"/>
        </w:rPr>
      </w:pPr>
      <w:r>
        <w:rPr>
          <w:rFonts w:hint="eastAsia" w:ascii="宋体" w:hAnsi="宋体" w:eastAsia="宋体" w:cs="宋体"/>
          <w:sz w:val="24"/>
          <w:lang w:val="zh-CN"/>
        </w:rPr>
        <w:t>4、具有依法缴纳税收和社会保障资金的良好记录；</w:t>
      </w:r>
    </w:p>
    <w:p>
      <w:pPr>
        <w:spacing w:line="560" w:lineRule="exact"/>
        <w:jc w:val="left"/>
        <w:rPr>
          <w:rFonts w:ascii="宋体" w:hAnsi="宋体" w:eastAsia="宋体" w:cs="宋体"/>
          <w:sz w:val="24"/>
          <w:lang w:val="zh-CN"/>
        </w:rPr>
      </w:pPr>
      <w:r>
        <w:rPr>
          <w:rFonts w:hint="eastAsia" w:ascii="宋体" w:hAnsi="宋体" w:eastAsia="宋体" w:cs="宋体"/>
          <w:sz w:val="24"/>
          <w:lang w:val="zh-CN"/>
        </w:rPr>
        <w:t>5、参加采购活动前三年内，在经营活动中没有重大违法记录；</w:t>
      </w:r>
    </w:p>
    <w:p>
      <w:pPr>
        <w:spacing w:line="560" w:lineRule="exact"/>
        <w:jc w:val="left"/>
        <w:rPr>
          <w:rFonts w:ascii="宋体" w:hAnsi="宋体" w:eastAsia="宋体" w:cs="宋体"/>
          <w:sz w:val="24"/>
          <w:lang w:val="zh-CN"/>
        </w:rPr>
      </w:pPr>
      <w:r>
        <w:rPr>
          <w:rFonts w:hint="eastAsia" w:ascii="宋体" w:hAnsi="宋体" w:eastAsia="宋体" w:cs="宋体"/>
          <w:sz w:val="24"/>
          <w:lang w:val="zh-CN"/>
        </w:rPr>
        <w:t>6、与其他</w:t>
      </w:r>
      <w:r>
        <w:rPr>
          <w:rFonts w:hint="eastAsia" w:ascii="宋体" w:hAnsi="宋体" w:cs="宋体"/>
          <w:sz w:val="24"/>
          <w:lang w:val="zh-CN"/>
        </w:rPr>
        <w:t>议价</w:t>
      </w:r>
      <w:r>
        <w:rPr>
          <w:rFonts w:hint="eastAsia" w:ascii="宋体" w:hAnsi="宋体" w:eastAsia="宋体" w:cs="宋体"/>
          <w:sz w:val="24"/>
          <w:lang w:val="zh-CN"/>
        </w:rPr>
        <w:t>申请人供应商之间，单位负责人不为同一人而且不存在直接控股、管理关系；</w:t>
      </w:r>
    </w:p>
    <w:p>
      <w:pPr>
        <w:spacing w:line="560" w:lineRule="exact"/>
        <w:jc w:val="left"/>
        <w:rPr>
          <w:rFonts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val="zh-CN"/>
        </w:rPr>
        <w:t>、</w:t>
      </w:r>
      <w:r>
        <w:rPr>
          <w:rFonts w:hint="eastAsia" w:ascii="宋体" w:hAnsi="宋体" w:eastAsia="宋体" w:cs="宋体"/>
          <w:sz w:val="24"/>
        </w:rPr>
        <w:t>法律、行政法规规定的其他条件</w:t>
      </w:r>
    </w:p>
    <w:p>
      <w:pPr>
        <w:spacing w:line="560" w:lineRule="exact"/>
        <w:jc w:val="left"/>
        <w:rPr>
          <w:rFonts w:ascii="宋体" w:hAnsi="宋体" w:eastAsia="宋体" w:cs="宋体"/>
          <w:sz w:val="24"/>
          <w:lang w:val="zh-CN"/>
        </w:rPr>
      </w:pPr>
      <w:r>
        <w:rPr>
          <w:rFonts w:hint="eastAsia" w:ascii="宋体" w:hAnsi="宋体" w:eastAsia="宋体" w:cs="宋体"/>
          <w:b/>
          <w:bCs/>
          <w:sz w:val="24"/>
          <w:lang w:val="zh-CN"/>
        </w:rPr>
        <w:t>三、</w:t>
      </w:r>
      <w:r>
        <w:rPr>
          <w:rFonts w:hint="eastAsia" w:ascii="宋体" w:hAnsi="宋体" w:cs="宋体"/>
          <w:b/>
          <w:bCs/>
          <w:sz w:val="24"/>
          <w:lang w:val="zh-CN"/>
        </w:rPr>
        <w:t>议价</w:t>
      </w:r>
      <w:r>
        <w:rPr>
          <w:rFonts w:hint="eastAsia" w:ascii="宋体" w:hAnsi="宋体" w:eastAsia="宋体" w:cs="宋体"/>
          <w:b/>
          <w:bCs/>
          <w:sz w:val="24"/>
          <w:lang w:val="zh-CN"/>
        </w:rPr>
        <w:t>申请人资格证明文件</w:t>
      </w:r>
    </w:p>
    <w:p>
      <w:pPr>
        <w:spacing w:line="560" w:lineRule="exact"/>
        <w:jc w:val="left"/>
        <w:rPr>
          <w:rFonts w:ascii="宋体" w:hAnsi="宋体" w:eastAsia="宋体" w:cs="宋体"/>
          <w:sz w:val="24"/>
          <w:lang w:val="zh-CN"/>
        </w:rPr>
      </w:pPr>
      <w:r>
        <w:rPr>
          <w:rFonts w:hint="eastAsia" w:ascii="宋体" w:hAnsi="宋体" w:eastAsia="宋体" w:cs="宋体"/>
          <w:sz w:val="24"/>
          <w:lang w:val="zh-CN"/>
        </w:rPr>
        <w:t>1、具有独立承担民事责任的能力：</w:t>
      </w:r>
      <w:r>
        <w:rPr>
          <w:rFonts w:hint="eastAsia" w:ascii="宋体" w:hAnsi="宋体" w:eastAsia="宋体" w:cs="宋体"/>
          <w:sz w:val="24"/>
        </w:rPr>
        <w:t>提供营业执照。</w:t>
      </w:r>
    </w:p>
    <w:p>
      <w:pPr>
        <w:spacing w:line="560" w:lineRule="exact"/>
        <w:jc w:val="left"/>
        <w:rPr>
          <w:rFonts w:ascii="宋体" w:hAnsi="宋体" w:eastAsia="宋体" w:cs="宋体"/>
          <w:sz w:val="24"/>
          <w:lang w:val="zh-CN"/>
        </w:rPr>
      </w:pPr>
      <w:r>
        <w:rPr>
          <w:rFonts w:hint="eastAsia" w:ascii="宋体" w:hAnsi="宋体" w:eastAsia="宋体" w:cs="宋体"/>
          <w:sz w:val="24"/>
          <w:lang w:val="zh-CN"/>
        </w:rPr>
        <w:t>2、具有良好的商业信誉和健全的财务会计制度：</w:t>
      </w:r>
      <w:r>
        <w:rPr>
          <w:rFonts w:hint="eastAsia" w:ascii="宋体" w:hAnsi="宋体" w:eastAsia="宋体" w:cs="宋体"/>
          <w:sz w:val="24"/>
        </w:rPr>
        <w:t>提供承诺函。</w:t>
      </w:r>
    </w:p>
    <w:p>
      <w:pPr>
        <w:spacing w:line="560" w:lineRule="exact"/>
        <w:jc w:val="left"/>
        <w:rPr>
          <w:rFonts w:ascii="宋体" w:hAnsi="宋体" w:eastAsia="宋体" w:cs="宋体"/>
          <w:sz w:val="24"/>
          <w:lang w:val="zh-CN"/>
        </w:rPr>
      </w:pPr>
      <w:r>
        <w:rPr>
          <w:rFonts w:hint="eastAsia" w:ascii="宋体" w:hAnsi="宋体" w:eastAsia="宋体" w:cs="宋体"/>
          <w:sz w:val="24"/>
          <w:lang w:val="zh-CN"/>
        </w:rPr>
        <w:t>3、具备履行合同所必需的设备和专业技术能力：</w:t>
      </w:r>
      <w:r>
        <w:rPr>
          <w:rFonts w:hint="eastAsia" w:ascii="宋体" w:hAnsi="宋体" w:eastAsia="宋体" w:cs="宋体"/>
          <w:sz w:val="24"/>
        </w:rPr>
        <w:t>提供承诺函。</w:t>
      </w:r>
    </w:p>
    <w:p>
      <w:pPr>
        <w:spacing w:line="560" w:lineRule="exact"/>
        <w:jc w:val="left"/>
        <w:rPr>
          <w:rFonts w:ascii="宋体" w:hAnsi="宋体" w:eastAsia="宋体" w:cs="宋体"/>
          <w:sz w:val="24"/>
          <w:lang w:val="zh-CN"/>
        </w:rPr>
      </w:pPr>
      <w:r>
        <w:rPr>
          <w:rFonts w:hint="eastAsia" w:ascii="宋体" w:hAnsi="宋体" w:eastAsia="宋体" w:cs="宋体"/>
          <w:sz w:val="24"/>
          <w:lang w:val="zh-CN"/>
        </w:rPr>
        <w:t>4、具有依法缴纳税收和社会保障资金的良好记录：</w:t>
      </w:r>
      <w:r>
        <w:rPr>
          <w:rFonts w:hint="eastAsia" w:ascii="宋体" w:hAnsi="宋体" w:eastAsia="宋体" w:cs="宋体"/>
          <w:sz w:val="24"/>
        </w:rPr>
        <w:t>提供承诺函。</w:t>
      </w:r>
    </w:p>
    <w:p>
      <w:pPr>
        <w:spacing w:line="560" w:lineRule="exact"/>
        <w:jc w:val="left"/>
        <w:rPr>
          <w:rFonts w:ascii="宋体" w:hAnsi="宋体" w:eastAsia="宋体" w:cs="宋体"/>
          <w:sz w:val="24"/>
          <w:lang w:val="zh-CN"/>
        </w:rPr>
      </w:pPr>
      <w:r>
        <w:rPr>
          <w:rFonts w:hint="eastAsia" w:ascii="宋体" w:hAnsi="宋体" w:eastAsia="宋体" w:cs="宋体"/>
          <w:sz w:val="24"/>
          <w:lang w:val="zh-CN"/>
        </w:rPr>
        <w:t>5、参加采购活动前三年内，在经营活动中没有重大违法记录：</w:t>
      </w:r>
      <w:r>
        <w:rPr>
          <w:rFonts w:hint="eastAsia" w:ascii="宋体" w:hAnsi="宋体" w:eastAsia="宋体" w:cs="宋体"/>
          <w:sz w:val="24"/>
        </w:rPr>
        <w:t>提供承诺函。</w:t>
      </w:r>
    </w:p>
    <w:p>
      <w:pPr>
        <w:spacing w:line="560" w:lineRule="exact"/>
        <w:jc w:val="left"/>
        <w:rPr>
          <w:rFonts w:ascii="宋体" w:hAnsi="宋体" w:eastAsia="宋体" w:cs="宋体"/>
          <w:sz w:val="24"/>
          <w:lang w:val="zh-CN"/>
        </w:rPr>
      </w:pPr>
      <w:r>
        <w:rPr>
          <w:rFonts w:hint="eastAsia" w:ascii="宋体" w:hAnsi="宋体" w:eastAsia="宋体" w:cs="宋体"/>
          <w:sz w:val="24"/>
          <w:lang w:val="zh-CN"/>
        </w:rPr>
        <w:t>6、与其他</w:t>
      </w:r>
      <w:r>
        <w:rPr>
          <w:rFonts w:hint="eastAsia" w:ascii="宋体" w:hAnsi="宋体" w:cs="宋体"/>
          <w:sz w:val="24"/>
          <w:lang w:val="zh-CN"/>
        </w:rPr>
        <w:t>议价</w:t>
      </w:r>
      <w:r>
        <w:rPr>
          <w:rFonts w:hint="eastAsia" w:ascii="宋体" w:hAnsi="宋体" w:eastAsia="宋体" w:cs="宋体"/>
          <w:sz w:val="24"/>
          <w:lang w:val="zh-CN"/>
        </w:rPr>
        <w:t>申请人供应商之间，单位负责人不为同一人而且不存在直接控股、管理关系：</w:t>
      </w:r>
      <w:r>
        <w:rPr>
          <w:rFonts w:hint="eastAsia" w:ascii="宋体" w:hAnsi="宋体" w:eastAsia="宋体" w:cs="宋体"/>
          <w:sz w:val="24"/>
        </w:rPr>
        <w:t>提供承诺函。</w:t>
      </w:r>
    </w:p>
    <w:p>
      <w:pPr>
        <w:spacing w:line="560" w:lineRule="exact"/>
        <w:jc w:val="left"/>
        <w:rPr>
          <w:rFonts w:eastAsia="宋体"/>
        </w:rPr>
      </w:pPr>
      <w:r>
        <w:rPr>
          <w:rFonts w:hint="eastAsia" w:ascii="宋体" w:hAnsi="宋体" w:eastAsia="宋体" w:cs="宋体"/>
          <w:sz w:val="24"/>
        </w:rPr>
        <w:t>7</w:t>
      </w:r>
      <w:r>
        <w:rPr>
          <w:rFonts w:hint="eastAsia" w:ascii="宋体" w:hAnsi="宋体" w:eastAsia="宋体" w:cs="宋体"/>
          <w:sz w:val="24"/>
          <w:lang w:val="zh-CN"/>
        </w:rPr>
        <w:t>、</w:t>
      </w:r>
      <w:r>
        <w:rPr>
          <w:rFonts w:hint="eastAsia" w:ascii="宋体" w:hAnsi="宋体" w:eastAsia="宋体" w:cs="宋体"/>
          <w:sz w:val="24"/>
        </w:rPr>
        <w:t>法律、行政法规规定的其他条件：</w:t>
      </w:r>
      <w:r>
        <w:rPr>
          <w:rFonts w:hint="eastAsia" w:ascii="宋体" w:hAnsi="宋体" w:eastAsia="宋体" w:cs="宋体"/>
          <w:sz w:val="24"/>
          <w:lang w:val="zh-CN"/>
        </w:rPr>
        <w:t>法定代表人/单位负责人授权委托书（法定代表人/单位负责人或自然人直接参与投标的除外）</w:t>
      </w:r>
    </w:p>
    <w:p>
      <w:pPr>
        <w:spacing w:line="560" w:lineRule="exact"/>
        <w:jc w:val="left"/>
        <w:rPr>
          <w:rFonts w:ascii="宋体" w:hAnsi="宋体" w:eastAsia="宋体" w:cs="宋体"/>
          <w:sz w:val="24"/>
        </w:rPr>
      </w:pPr>
      <w:r>
        <w:rPr>
          <w:rFonts w:hint="eastAsia" w:ascii="宋体" w:hAnsi="宋体" w:eastAsia="宋体" w:cs="宋体"/>
          <w:b/>
          <w:bCs/>
          <w:sz w:val="24"/>
        </w:rPr>
        <w:t>四、报名方式及截止时间</w:t>
      </w:r>
      <w:r>
        <w:rPr>
          <w:rFonts w:hint="eastAsia" w:ascii="宋体" w:hAnsi="宋体" w:eastAsia="宋体" w:cs="宋体"/>
          <w:sz w:val="24"/>
        </w:rPr>
        <w:t>：请潜在议价人致电三台县人民医院采购办报名，报名电话：0816-5222252；报名时间：2024年2月2日至2024年2月5日08:00～12:00、14:30～18：00（北京时间，法定节假日除外）。</w:t>
      </w:r>
      <w:r>
        <w:rPr>
          <w:rFonts w:hint="eastAsia" w:ascii="宋体" w:hAnsi="宋体" w:eastAsia="宋体" w:cs="宋体"/>
          <w:sz w:val="24"/>
        </w:rPr>
        <w:br w:type="textWrapping"/>
      </w:r>
      <w:r>
        <w:rPr>
          <w:rFonts w:hint="eastAsia" w:ascii="宋体" w:hAnsi="宋体" w:eastAsia="宋体" w:cs="宋体"/>
          <w:b/>
          <w:bCs/>
          <w:sz w:val="24"/>
        </w:rPr>
        <w:t>五、响应文件递交截止时间：</w:t>
      </w:r>
      <w:r>
        <w:rPr>
          <w:rFonts w:hint="eastAsia" w:ascii="宋体" w:hAnsi="宋体" w:eastAsia="宋体" w:cs="宋体"/>
          <w:sz w:val="24"/>
        </w:rPr>
        <w:t>2024年2月8日15时00分（北京时间）。</w:t>
      </w:r>
      <w:r>
        <w:rPr>
          <w:rFonts w:hint="eastAsia" w:ascii="宋体" w:hAnsi="宋体" w:eastAsia="宋体" w:cs="宋体"/>
          <w:sz w:val="24"/>
        </w:rPr>
        <w:br w:type="textWrapping"/>
      </w:r>
      <w:r>
        <w:rPr>
          <w:rFonts w:hint="eastAsia" w:ascii="宋体" w:hAnsi="宋体" w:eastAsia="宋体" w:cs="宋体"/>
          <w:b/>
          <w:bCs/>
          <w:sz w:val="24"/>
        </w:rPr>
        <w:t>六、递交响应文件地点、方式：</w:t>
      </w:r>
      <w:r>
        <w:rPr>
          <w:rFonts w:hint="eastAsia" w:ascii="宋体" w:hAnsi="宋体" w:eastAsia="宋体" w:cs="宋体"/>
          <w:sz w:val="24"/>
        </w:rPr>
        <w:t>响应文件一式两份（一正一副，密封），资料需编缉目录及页码，正本和副本必须装订成册。以上文件每页均需加盖鲜章，正本和副本须封装在一个文件袋中。密封袋上应注明投标人名称、项目名称，密封袋的封口处应粘贴牢固，并加盖密封章，未加盖鲜章的资料视为无效，响应文件封面模板详见附件（所有资料及复印件清晰可辩，若资料模糊不清，视为无），响应文件必须在截止时间前邮寄（顺丰快递）至三台县人民医院采购办（赵老师收，收件电话：0816-5222252），</w:t>
      </w:r>
      <w:r>
        <w:rPr>
          <w:rFonts w:hint="eastAsia" w:ascii="宋体" w:hAnsi="宋体" w:eastAsia="宋体" w:cs="宋体"/>
          <w:b/>
          <w:bCs/>
          <w:sz w:val="24"/>
        </w:rPr>
        <w:t>本次只接受邮寄的响应文件，邮件封面注明项目名称等，供应商不到现场。</w:t>
      </w:r>
      <w:r>
        <w:rPr>
          <w:rFonts w:hint="eastAsia" w:ascii="宋体" w:hAnsi="宋体" w:eastAsia="宋体" w:cs="宋体"/>
          <w:sz w:val="24"/>
        </w:rPr>
        <w:t>逾期送达或密封和标注不符合采购文件规定的恕不接受。</w:t>
      </w:r>
      <w:r>
        <w:rPr>
          <w:rFonts w:hint="eastAsia" w:ascii="宋体" w:hAnsi="宋体" w:eastAsia="宋体" w:cs="宋体"/>
          <w:sz w:val="24"/>
        </w:rPr>
        <w:br w:type="textWrapping"/>
      </w:r>
      <w:r>
        <w:rPr>
          <w:rFonts w:hint="eastAsia" w:ascii="宋体" w:hAnsi="宋体" w:eastAsia="宋体" w:cs="宋体"/>
          <w:b/>
          <w:bCs/>
          <w:sz w:val="24"/>
        </w:rPr>
        <w:t>七、议价时间：</w:t>
      </w:r>
      <w:r>
        <w:rPr>
          <w:rFonts w:hint="eastAsia" w:ascii="宋体" w:hAnsi="宋体" w:eastAsia="宋体" w:cs="宋体"/>
          <w:sz w:val="24"/>
        </w:rPr>
        <w:t>2024年2月8日15时00分（北京时间）。</w:t>
      </w:r>
      <w:r>
        <w:rPr>
          <w:rFonts w:hint="eastAsia" w:ascii="宋体" w:hAnsi="宋体" w:eastAsia="宋体" w:cs="宋体"/>
          <w:sz w:val="24"/>
        </w:rPr>
        <w:br w:type="textWrapping"/>
      </w:r>
      <w:r>
        <w:rPr>
          <w:rFonts w:hint="eastAsia" w:ascii="宋体" w:hAnsi="宋体" w:eastAsia="宋体" w:cs="宋体"/>
          <w:b/>
          <w:bCs/>
          <w:sz w:val="24"/>
        </w:rPr>
        <w:t>八、议价地点：</w:t>
      </w:r>
      <w:r>
        <w:rPr>
          <w:rFonts w:hint="eastAsia" w:ascii="宋体" w:hAnsi="宋体" w:eastAsia="宋体" w:cs="宋体"/>
          <w:sz w:val="24"/>
        </w:rPr>
        <w:t>三台县人民医院行政楼二楼会议室（如有变动，另行通知）。</w:t>
      </w:r>
    </w:p>
    <w:p>
      <w:pPr>
        <w:spacing w:line="560" w:lineRule="exact"/>
        <w:jc w:val="left"/>
        <w:rPr>
          <w:rFonts w:ascii="宋体" w:hAnsi="宋体" w:eastAsia="宋体" w:cs="宋体"/>
          <w:sz w:val="24"/>
        </w:rPr>
      </w:pPr>
      <w:r>
        <w:rPr>
          <w:rFonts w:hint="eastAsia" w:ascii="宋体" w:hAnsi="宋体" w:eastAsia="宋体" w:cs="宋体"/>
          <w:b/>
          <w:bCs/>
          <w:sz w:val="24"/>
        </w:rPr>
        <w:t>九</w:t>
      </w:r>
      <w:r>
        <w:rPr>
          <w:rStyle w:val="18"/>
          <w:rFonts w:hint="eastAsia" w:ascii="微软雅黑" w:hAnsi="微软雅黑" w:eastAsia="微软雅黑" w:cs="微软雅黑"/>
          <w:bCs/>
          <w:color w:val="000000"/>
          <w:sz w:val="22"/>
          <w:szCs w:val="22"/>
          <w:shd w:val="clear" w:color="auto" w:fill="FFFFFF"/>
        </w:rPr>
        <w:t>、</w:t>
      </w:r>
      <w:r>
        <w:rPr>
          <w:rFonts w:hint="eastAsia" w:ascii="宋体" w:hAnsi="宋体" w:eastAsia="宋体" w:cs="宋体"/>
          <w:b/>
          <w:bCs/>
          <w:sz w:val="24"/>
        </w:rPr>
        <w:t>定标原则：</w:t>
      </w:r>
      <w:r>
        <w:rPr>
          <w:rFonts w:hint="eastAsia" w:ascii="宋体" w:hAnsi="宋体" w:eastAsia="宋体" w:cs="宋体"/>
          <w:b/>
          <w:bCs/>
          <w:color w:val="000000" w:themeColor="text1"/>
          <w:sz w:val="24"/>
          <w14:textFill>
            <w14:solidFill>
              <w14:schemeClr w14:val="tx1"/>
            </w14:solidFill>
          </w14:textFill>
        </w:rPr>
        <w:t>符合资格条件，满足本项目要求，资料齐全，低价中标。</w:t>
      </w:r>
      <w:r>
        <w:rPr>
          <w:rFonts w:hint="eastAsia" w:ascii="宋体" w:hAnsi="宋体" w:eastAsia="宋体" w:cs="宋体"/>
          <w:sz w:val="24"/>
        </w:rPr>
        <w:br w:type="textWrapping"/>
      </w:r>
      <w:r>
        <w:rPr>
          <w:rFonts w:hint="eastAsia" w:ascii="宋体" w:hAnsi="宋体" w:eastAsia="宋体" w:cs="宋体"/>
          <w:b/>
          <w:bCs/>
          <w:sz w:val="24"/>
        </w:rPr>
        <w:t>十、议价结果公告将在三台县人民医院官网以公告形式发布。</w:t>
      </w:r>
    </w:p>
    <w:p>
      <w:pPr>
        <w:spacing w:line="560" w:lineRule="exact"/>
        <w:jc w:val="left"/>
      </w:pPr>
      <w:r>
        <w:rPr>
          <w:rFonts w:hint="eastAsia" w:ascii="宋体" w:hAnsi="宋体" w:eastAsia="宋体" w:cs="宋体"/>
          <w:b/>
          <w:bCs/>
          <w:sz w:val="24"/>
        </w:rPr>
        <w:t>十一、项目咨询电话：邹老师13708121080（咨询时间：法定工作日8:00-12：00 14:30-18:00）</w:t>
      </w:r>
    </w:p>
    <w:p/>
    <w:p>
      <w:pPr>
        <w:pStyle w:val="2"/>
      </w:pPr>
    </w:p>
    <w:p>
      <w:pPr>
        <w:pStyle w:val="3"/>
      </w:pPr>
    </w:p>
    <w:p>
      <w:pPr>
        <w:pStyle w:val="3"/>
        <w:ind w:left="0"/>
        <w:jc w:val="both"/>
      </w:pPr>
    </w:p>
    <w:p/>
    <w:p>
      <w:pPr>
        <w:spacing w:line="360" w:lineRule="auto"/>
        <w:ind w:firstLine="602" w:firstLineChars="200"/>
        <w:jc w:val="center"/>
        <w:rPr>
          <w:rFonts w:ascii="宋体" w:hAnsi="宋体" w:eastAsia="宋体" w:cs="宋体"/>
          <w:b/>
          <w:bCs/>
          <w:sz w:val="30"/>
          <w:szCs w:val="30"/>
        </w:rPr>
      </w:pPr>
      <w:r>
        <w:rPr>
          <w:rFonts w:hint="eastAsia" w:ascii="宋体" w:hAnsi="宋体" w:eastAsia="宋体" w:cs="宋体"/>
          <w:b/>
          <w:bCs/>
          <w:sz w:val="30"/>
          <w:szCs w:val="30"/>
        </w:rPr>
        <w:t>第二章</w:t>
      </w:r>
    </w:p>
    <w:p>
      <w:pPr>
        <w:spacing w:line="360" w:lineRule="auto"/>
        <w:ind w:firstLine="602" w:firstLineChars="200"/>
        <w:jc w:val="center"/>
        <w:rPr>
          <w:rFonts w:ascii="宋体" w:hAnsi="宋体" w:eastAsia="宋体" w:cs="宋体"/>
          <w:b/>
          <w:bCs/>
          <w:sz w:val="30"/>
          <w:szCs w:val="30"/>
        </w:rPr>
      </w:pPr>
      <w:r>
        <w:rPr>
          <w:rFonts w:hint="eastAsia" w:ascii="宋体" w:hAnsi="宋体" w:cs="宋体"/>
          <w:b/>
          <w:bCs/>
          <w:sz w:val="30"/>
          <w:szCs w:val="30"/>
        </w:rPr>
        <w:t>议价</w:t>
      </w:r>
      <w:r>
        <w:rPr>
          <w:rFonts w:hint="eastAsia" w:ascii="宋体" w:hAnsi="宋体" w:eastAsia="宋体" w:cs="宋体"/>
          <w:b/>
          <w:bCs/>
          <w:sz w:val="30"/>
          <w:szCs w:val="30"/>
        </w:rPr>
        <w:t>项目技术、服务、及其他商务要求</w:t>
      </w:r>
    </w:p>
    <w:p>
      <w:pPr>
        <w:spacing w:line="360" w:lineRule="auto"/>
        <w:ind w:firstLine="482" w:firstLineChars="200"/>
        <w:jc w:val="left"/>
      </w:pPr>
      <w:r>
        <w:rPr>
          <w:rFonts w:hint="eastAsia" w:ascii="宋体" w:hAnsi="宋体" w:eastAsia="宋体" w:cs="宋体"/>
          <w:b/>
          <w:bCs/>
          <w:sz w:val="24"/>
        </w:rPr>
        <w:t>一、技术服务要求</w:t>
      </w:r>
    </w:p>
    <w:tbl>
      <w:tblPr>
        <w:tblStyle w:val="15"/>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0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blHeader/>
          <w:jc w:val="center"/>
        </w:trPr>
        <w:tc>
          <w:tcPr>
            <w:tcW w:w="654" w:type="dxa"/>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1206" w:type="dxa"/>
            <w:vAlign w:val="center"/>
          </w:tcPr>
          <w:p>
            <w:pPr>
              <w:spacing w:line="360" w:lineRule="auto"/>
              <w:jc w:val="center"/>
              <w:rPr>
                <w:rFonts w:ascii="宋体" w:hAnsi="宋体" w:cs="宋体"/>
                <w:b/>
                <w:bCs/>
                <w:szCs w:val="21"/>
              </w:rPr>
            </w:pPr>
            <w:r>
              <w:rPr>
                <w:rFonts w:hint="eastAsia" w:ascii="宋体" w:hAnsi="宋体" w:cs="宋体"/>
                <w:b/>
                <w:bCs/>
                <w:szCs w:val="21"/>
              </w:rPr>
              <w:t>服务名称</w:t>
            </w:r>
          </w:p>
        </w:tc>
        <w:tc>
          <w:tcPr>
            <w:tcW w:w="6804" w:type="dxa"/>
            <w:vAlign w:val="center"/>
          </w:tcPr>
          <w:p>
            <w:pPr>
              <w:spacing w:line="360" w:lineRule="auto"/>
              <w:jc w:val="center"/>
              <w:rPr>
                <w:rFonts w:ascii="宋体" w:hAnsi="宋体" w:cs="宋体"/>
                <w:b/>
                <w:bCs/>
                <w:szCs w:val="21"/>
              </w:rPr>
            </w:pPr>
            <w:r>
              <w:rPr>
                <w:rFonts w:hint="eastAsia" w:ascii="宋体" w:hAnsi="宋体" w:cs="宋体"/>
                <w:b/>
                <w:bCs/>
                <w:szCs w:val="21"/>
              </w:rPr>
              <w:t>具体内容及要求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54"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206" w:type="dxa"/>
            <w:vAlign w:val="center"/>
          </w:tcPr>
          <w:p>
            <w:pPr>
              <w:spacing w:line="360" w:lineRule="auto"/>
              <w:jc w:val="center"/>
              <w:rPr>
                <w:rFonts w:ascii="宋体" w:hAnsi="宋体"/>
                <w:b/>
                <w:bCs/>
                <w:szCs w:val="21"/>
              </w:rPr>
            </w:pPr>
            <w:r>
              <w:rPr>
                <w:rFonts w:hint="eastAsia" w:ascii="宋体" w:hAnsi="宋体"/>
                <w:b/>
                <w:bCs/>
                <w:szCs w:val="21"/>
              </w:rPr>
              <w:t>系统帐号参数</w:t>
            </w:r>
          </w:p>
        </w:tc>
        <w:tc>
          <w:tcPr>
            <w:tcW w:w="6804" w:type="dxa"/>
            <w:vAlign w:val="center"/>
          </w:tcPr>
          <w:p>
            <w:pPr>
              <w:spacing w:line="360" w:lineRule="auto"/>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提供不少于1个帐号同时登陆，可自主设置不少于1套数据监控方案，监控方案关键词字数不少于100个。</w:t>
            </w:r>
          </w:p>
          <w:p>
            <w:pPr>
              <w:spacing w:line="360" w:lineRule="auto"/>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系统应提供包含P</w:t>
            </w:r>
            <w:r>
              <w:rPr>
                <w:rFonts w:ascii="宋体" w:hAnsi="宋体"/>
                <w:bCs/>
                <w:sz w:val="24"/>
              </w:rPr>
              <w:t>C</w:t>
            </w:r>
            <w:r>
              <w:rPr>
                <w:rFonts w:hint="eastAsia" w:ascii="宋体" w:hAnsi="宋体"/>
                <w:bCs/>
                <w:sz w:val="24"/>
              </w:rPr>
              <w:t>客户端（或网页端）、</w:t>
            </w:r>
            <w:r>
              <w:rPr>
                <w:rFonts w:ascii="宋体" w:hAnsi="宋体"/>
                <w:bCs/>
                <w:sz w:val="24"/>
              </w:rPr>
              <w:t>i</w:t>
            </w:r>
            <w:r>
              <w:rPr>
                <w:rFonts w:hint="eastAsia" w:ascii="宋体" w:hAnsi="宋体"/>
                <w:bCs/>
                <w:sz w:val="24"/>
              </w:rPr>
              <w:t>OS和Android版本的客户端；提供以下任意一种安全登录方式：手机绑定、短信验证、微信验证。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54" w:type="dxa"/>
            <w:vMerge w:val="restart"/>
            <w:vAlign w:val="center"/>
          </w:tcPr>
          <w:p>
            <w:pPr>
              <w:spacing w:line="360" w:lineRule="auto"/>
              <w:jc w:val="center"/>
              <w:rPr>
                <w:rFonts w:ascii="宋体" w:hAnsi="宋体" w:cs="宋体"/>
                <w:szCs w:val="21"/>
              </w:rPr>
            </w:pPr>
            <w:r>
              <w:rPr>
                <w:rFonts w:ascii="宋体" w:hAnsi="宋体" w:cs="宋体"/>
                <w:szCs w:val="21"/>
              </w:rPr>
              <w:t>2</w:t>
            </w:r>
          </w:p>
        </w:tc>
        <w:tc>
          <w:tcPr>
            <w:tcW w:w="1206" w:type="dxa"/>
            <w:vMerge w:val="restart"/>
            <w:vAlign w:val="center"/>
          </w:tcPr>
          <w:p>
            <w:pPr>
              <w:spacing w:line="360" w:lineRule="auto"/>
              <w:jc w:val="center"/>
              <w:rPr>
                <w:rFonts w:ascii="宋体" w:hAnsi="宋体"/>
                <w:b/>
                <w:bCs/>
                <w:szCs w:val="21"/>
              </w:rPr>
            </w:pPr>
            <w:r>
              <w:rPr>
                <w:rFonts w:hint="eastAsia" w:ascii="宋体" w:hAnsi="宋体"/>
                <w:b/>
                <w:bCs/>
                <w:szCs w:val="21"/>
              </w:rPr>
              <w:t>舆情大数据采集</w:t>
            </w:r>
          </w:p>
        </w:tc>
        <w:tc>
          <w:tcPr>
            <w:tcW w:w="6804" w:type="dxa"/>
            <w:vAlign w:val="center"/>
          </w:tcPr>
          <w:p>
            <w:pPr>
              <w:spacing w:line="360" w:lineRule="auto"/>
              <w:rPr>
                <w:rFonts w:ascii="宋体" w:hAnsi="宋体" w:cs="宋体"/>
                <w:szCs w:val="21"/>
              </w:rPr>
            </w:pPr>
            <w:r>
              <w:rPr>
                <w:rFonts w:hint="eastAsia" w:ascii="宋体" w:hAnsi="宋体"/>
                <w:b/>
                <w:bCs/>
                <w:szCs w:val="21"/>
              </w:rPr>
              <w:t>网站信息采集的范围及要求：</w:t>
            </w:r>
            <w:r>
              <w:rPr>
                <w:rFonts w:hint="eastAsia" w:ascii="宋体" w:hAnsi="宋体"/>
                <w:bCs/>
                <w:sz w:val="24"/>
              </w:rPr>
              <w:t>对境内网站进行信息采集，采集要素包括：网站名称、URL、标题、正文、发布时间等。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spacing w:line="360" w:lineRule="auto"/>
              <w:rPr>
                <w:rFonts w:ascii="宋体" w:hAnsi="宋体" w:cs="宋体"/>
                <w:szCs w:val="21"/>
              </w:rPr>
            </w:pPr>
            <w:r>
              <w:rPr>
                <w:rFonts w:hint="eastAsia" w:ascii="宋体" w:hAnsi="宋体"/>
                <w:b/>
                <w:bCs/>
                <w:szCs w:val="21"/>
              </w:rPr>
              <w:t>论坛数据信息采集的范围及要求：</w:t>
            </w:r>
            <w:r>
              <w:rPr>
                <w:rFonts w:hint="eastAsia" w:ascii="宋体" w:hAnsi="宋体"/>
                <w:bCs/>
                <w:sz w:val="24"/>
              </w:rPr>
              <w:t>对全国及省内主流论坛、百度贴吧等发帖进行实时采集；采集要素包括：论坛名称、URL、标题、发帖ID、发帖时间、正文等。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spacing w:line="360" w:lineRule="auto"/>
              <w:rPr>
                <w:rFonts w:ascii="宋体" w:hAnsi="宋体" w:cs="宋体"/>
                <w:szCs w:val="21"/>
              </w:rPr>
            </w:pPr>
            <w:r>
              <w:rPr>
                <w:rFonts w:hint="eastAsia" w:ascii="宋体" w:hAnsi="宋体"/>
                <w:b/>
                <w:bCs/>
                <w:szCs w:val="21"/>
              </w:rPr>
              <w:t>微博数据信息采集的范围及要求：</w:t>
            </w:r>
            <w:r>
              <w:rPr>
                <w:rFonts w:hint="eastAsia" w:ascii="宋体" w:hAnsi="宋体"/>
                <w:bCs/>
                <w:sz w:val="24"/>
              </w:rPr>
              <w:t>支持新浪微博的实时监测，采集要素包括：网站名称、URL、微博主信息、标题、内容、URL、发布时间、</w:t>
            </w:r>
            <w:r>
              <w:rPr>
                <w:rFonts w:hint="eastAsia" w:ascii="宋体" w:hAnsi="宋体"/>
                <w:bCs/>
                <w:sz w:val="24"/>
                <w:lang w:eastAsia="zh-Hans"/>
              </w:rPr>
              <w:t>点赞</w:t>
            </w:r>
            <w:r>
              <w:rPr>
                <w:rFonts w:hint="eastAsia" w:ascii="宋体" w:hAnsi="宋体"/>
                <w:bCs/>
                <w:sz w:val="24"/>
              </w:rPr>
              <w:t>数、评论数。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spacing w:line="360" w:lineRule="auto"/>
              <w:rPr>
                <w:rFonts w:ascii="宋体" w:hAnsi="宋体" w:cs="宋体"/>
                <w:szCs w:val="21"/>
              </w:rPr>
            </w:pPr>
            <w:r>
              <w:rPr>
                <w:rFonts w:hint="eastAsia" w:ascii="宋体" w:hAnsi="宋体"/>
                <w:b/>
                <w:bCs/>
                <w:szCs w:val="21"/>
              </w:rPr>
              <w:t>微信公众号数据信息采集的范围及要求：</w:t>
            </w:r>
            <w:r>
              <w:rPr>
                <w:rFonts w:hint="eastAsia" w:ascii="宋体" w:hAnsi="宋体"/>
                <w:bCs/>
                <w:sz w:val="24"/>
              </w:rPr>
              <w:t>对微信公众号进行信息采集，采集要素包括：微信公众号名称、URL、标题、发布时间等。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spacing w:line="360" w:lineRule="auto"/>
              <w:rPr>
                <w:rFonts w:ascii="宋体" w:hAnsi="宋体" w:cs="宋体"/>
                <w:szCs w:val="21"/>
              </w:rPr>
            </w:pPr>
            <w:r>
              <w:rPr>
                <w:rFonts w:hint="eastAsia" w:ascii="宋体" w:hAnsi="宋体"/>
                <w:b/>
                <w:bCs/>
                <w:szCs w:val="21"/>
                <w:lang w:eastAsia="zh-Hans"/>
              </w:rPr>
              <w:t>自媒体</w:t>
            </w:r>
            <w:r>
              <w:rPr>
                <w:rFonts w:hint="eastAsia" w:ascii="宋体" w:hAnsi="宋体"/>
                <w:b/>
                <w:bCs/>
                <w:szCs w:val="21"/>
              </w:rPr>
              <w:t>客户端信息采集的范围及要求：</w:t>
            </w:r>
            <w:r>
              <w:rPr>
                <w:rFonts w:hint="eastAsia" w:ascii="宋体" w:hAnsi="宋体"/>
                <w:bCs/>
                <w:sz w:val="24"/>
              </w:rPr>
              <w:t>支持</w:t>
            </w:r>
            <w:r>
              <w:rPr>
                <w:rFonts w:hint="eastAsia" w:ascii="宋体" w:hAnsi="宋体"/>
                <w:bCs/>
                <w:sz w:val="24"/>
                <w:lang w:eastAsia="zh-Hans"/>
              </w:rPr>
              <w:t>小红书、知乎、今日头条</w:t>
            </w:r>
            <w:r>
              <w:rPr>
                <w:rFonts w:hint="eastAsia" w:ascii="宋体" w:hAnsi="宋体"/>
                <w:bCs/>
                <w:sz w:val="24"/>
              </w:rPr>
              <w:t>客户端</w:t>
            </w:r>
            <w:r>
              <w:rPr>
                <w:rFonts w:hint="eastAsia" w:ascii="宋体" w:hAnsi="宋体"/>
                <w:bCs/>
                <w:sz w:val="24"/>
                <w:lang w:eastAsia="zh-Hans"/>
              </w:rPr>
              <w:t>平台的信息采集</w:t>
            </w:r>
            <w:r>
              <w:rPr>
                <w:rFonts w:hint="eastAsia" w:ascii="宋体" w:hAnsi="宋体"/>
                <w:bCs/>
                <w:sz w:val="24"/>
              </w:rPr>
              <w:t>。采集要素包括：账号（客户端）名称、标题、正文、发布时间、</w:t>
            </w:r>
            <w:r>
              <w:rPr>
                <w:rFonts w:hint="eastAsia" w:ascii="宋体" w:hAnsi="宋体"/>
                <w:bCs/>
                <w:sz w:val="24"/>
                <w:lang w:eastAsia="zh-Hans"/>
              </w:rPr>
              <w:t>点赞</w:t>
            </w:r>
            <w:r>
              <w:rPr>
                <w:rFonts w:hint="eastAsia" w:ascii="宋体" w:hAnsi="宋体"/>
                <w:bCs/>
                <w:sz w:val="24"/>
              </w:rPr>
              <w:t>数、评论数、</w:t>
            </w:r>
            <w:r>
              <w:rPr>
                <w:rFonts w:hint="eastAsia" w:ascii="宋体" w:hAnsi="宋体"/>
                <w:bCs/>
                <w:sz w:val="24"/>
                <w:lang w:eastAsia="zh-Hans"/>
              </w:rPr>
              <w:t>转发数</w:t>
            </w:r>
            <w:r>
              <w:rPr>
                <w:rFonts w:hint="eastAsia" w:ascii="宋体" w:hAnsi="宋体"/>
                <w:bCs/>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spacing w:line="360" w:lineRule="auto"/>
              <w:rPr>
                <w:rFonts w:ascii="宋体" w:hAnsi="宋体"/>
                <w:b/>
                <w:bCs/>
                <w:szCs w:val="21"/>
              </w:rPr>
            </w:pPr>
            <w:r>
              <w:rPr>
                <w:rFonts w:hint="eastAsia" w:ascii="宋体" w:hAnsi="宋体"/>
                <w:b/>
                <w:bCs/>
                <w:szCs w:val="21"/>
                <w:lang w:eastAsia="zh-Hans"/>
              </w:rPr>
              <w:t>抖音</w:t>
            </w:r>
            <w:r>
              <w:rPr>
                <w:rFonts w:hint="eastAsia" w:ascii="宋体" w:hAnsi="宋体"/>
                <w:b/>
                <w:bCs/>
                <w:szCs w:val="21"/>
              </w:rPr>
              <w:t>信息采集及要求：</w:t>
            </w:r>
            <w:r>
              <w:rPr>
                <w:rFonts w:hint="eastAsia" w:ascii="宋体" w:hAnsi="宋体"/>
                <w:bCs/>
                <w:sz w:val="24"/>
              </w:rPr>
              <w:t>对</w:t>
            </w:r>
            <w:r>
              <w:rPr>
                <w:rFonts w:hint="eastAsia" w:ascii="宋体" w:hAnsi="宋体"/>
                <w:bCs/>
                <w:sz w:val="24"/>
                <w:lang w:eastAsia="zh-Hans"/>
              </w:rPr>
              <w:t>抖音</w:t>
            </w:r>
            <w:r>
              <w:rPr>
                <w:rFonts w:hint="eastAsia" w:ascii="宋体" w:hAnsi="宋体"/>
                <w:bCs/>
                <w:sz w:val="24"/>
              </w:rPr>
              <w:t>APP的视频信息进行实时采集。包括视频的标题、URL、视频标签、播放地址、</w:t>
            </w:r>
            <w:r>
              <w:rPr>
                <w:rFonts w:hint="eastAsia" w:ascii="宋体" w:hAnsi="宋体"/>
                <w:bCs/>
                <w:sz w:val="24"/>
                <w:lang w:eastAsia="zh-Hans"/>
              </w:rPr>
              <w:t>点赞数、评论数、转发数</w:t>
            </w:r>
            <w:r>
              <w:rPr>
                <w:rFonts w:hint="eastAsia" w:ascii="宋体" w:hAnsi="宋体"/>
                <w:bCs/>
                <w:sz w:val="24"/>
              </w:rPr>
              <w:t>等详细信息。并且能</w:t>
            </w:r>
            <w:r>
              <w:rPr>
                <w:rFonts w:hint="eastAsia" w:ascii="宋体" w:hAnsi="宋体"/>
                <w:bCs/>
                <w:sz w:val="24"/>
                <w:lang w:eastAsia="zh-Hans"/>
              </w:rPr>
              <w:t>要求采集速度及内容分析在100秒内，抖音发布后，在100秒内能根据标题、OCR识别、ASR识别进行检索监测显示在平台</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spacing w:line="360" w:lineRule="auto"/>
              <w:rPr>
                <w:rFonts w:ascii="宋体" w:hAnsi="宋体" w:cs="宋体"/>
                <w:szCs w:val="21"/>
              </w:rPr>
            </w:pPr>
            <w:r>
              <w:rPr>
                <w:rFonts w:hint="eastAsia" w:ascii="宋体" w:hAnsi="宋体"/>
                <w:b/>
                <w:bCs/>
                <w:szCs w:val="21"/>
                <w:lang w:eastAsia="zh-Hans"/>
              </w:rPr>
              <w:t>其他</w:t>
            </w:r>
            <w:r>
              <w:rPr>
                <w:rFonts w:hint="eastAsia" w:ascii="宋体" w:hAnsi="宋体"/>
                <w:b/>
                <w:bCs/>
                <w:szCs w:val="21"/>
              </w:rPr>
              <w:t>视频数据信息采集的范围及要求：</w:t>
            </w:r>
            <w:r>
              <w:rPr>
                <w:rFonts w:hint="eastAsia" w:ascii="宋体" w:hAnsi="宋体"/>
                <w:bCs/>
                <w:sz w:val="24"/>
              </w:rPr>
              <w:t>对国内视频网站（</w:t>
            </w:r>
            <w:r>
              <w:rPr>
                <w:rFonts w:hint="eastAsia" w:ascii="宋体" w:hAnsi="宋体"/>
                <w:bCs/>
                <w:sz w:val="24"/>
                <w:lang w:eastAsia="zh-Hans"/>
              </w:rPr>
              <w:t>如B站）</w:t>
            </w:r>
            <w:r>
              <w:rPr>
                <w:rFonts w:hint="eastAsia" w:ascii="宋体" w:hAnsi="宋体"/>
                <w:bCs/>
                <w:sz w:val="24"/>
              </w:rPr>
              <w:t>、视频APP</w:t>
            </w:r>
            <w:r>
              <w:rPr>
                <w:rFonts w:hint="eastAsia" w:ascii="宋体" w:hAnsi="宋体"/>
                <w:bCs/>
                <w:sz w:val="24"/>
                <w:lang w:eastAsia="zh-Hans"/>
              </w:rPr>
              <w:t>（如：快手）</w:t>
            </w:r>
            <w:r>
              <w:rPr>
                <w:rFonts w:hint="eastAsia" w:ascii="宋体" w:hAnsi="宋体"/>
                <w:bCs/>
                <w:sz w:val="24"/>
              </w:rPr>
              <w:t>的视频信息进行信息采集。包括视频的标题、URL、描述、视频标签、播放地址等详细信息。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4" w:type="dxa"/>
            <w:vMerge w:val="restart"/>
            <w:vAlign w:val="center"/>
          </w:tcPr>
          <w:p>
            <w:pPr>
              <w:spacing w:line="360" w:lineRule="auto"/>
              <w:jc w:val="center"/>
              <w:rPr>
                <w:rFonts w:ascii="宋体" w:hAnsi="宋体" w:cs="宋体"/>
                <w:szCs w:val="21"/>
              </w:rPr>
            </w:pPr>
            <w:r>
              <w:rPr>
                <w:rFonts w:ascii="宋体" w:hAnsi="宋体" w:cs="宋体"/>
                <w:szCs w:val="21"/>
              </w:rPr>
              <w:t>3</w:t>
            </w:r>
          </w:p>
        </w:tc>
        <w:tc>
          <w:tcPr>
            <w:tcW w:w="1206" w:type="dxa"/>
            <w:vMerge w:val="restart"/>
            <w:vAlign w:val="center"/>
          </w:tcPr>
          <w:p>
            <w:pPr>
              <w:spacing w:line="360" w:lineRule="auto"/>
              <w:jc w:val="center"/>
              <w:rPr>
                <w:rFonts w:ascii="宋体" w:hAnsi="宋体"/>
                <w:b/>
                <w:bCs/>
                <w:szCs w:val="21"/>
              </w:rPr>
            </w:pPr>
            <w:r>
              <w:rPr>
                <w:rFonts w:hint="eastAsia" w:ascii="宋体" w:hAnsi="宋体"/>
                <w:b/>
                <w:bCs/>
                <w:szCs w:val="21"/>
              </w:rPr>
              <w:t>舆情监测平台</w:t>
            </w:r>
          </w:p>
        </w:tc>
        <w:tc>
          <w:tcPr>
            <w:tcW w:w="6804" w:type="dxa"/>
            <w:vAlign w:val="center"/>
          </w:tcPr>
          <w:p>
            <w:pPr>
              <w:spacing w:line="360" w:lineRule="auto"/>
              <w:rPr>
                <w:rFonts w:ascii="宋体" w:hAnsi="宋体"/>
                <w:bCs/>
                <w:szCs w:val="21"/>
              </w:rPr>
            </w:pPr>
            <w:r>
              <w:rPr>
                <w:rFonts w:hint="eastAsia" w:ascii="宋体" w:hAnsi="宋体"/>
                <w:b/>
                <w:szCs w:val="21"/>
              </w:rPr>
              <w:t>监测设置：</w:t>
            </w:r>
            <w:r>
              <w:rPr>
                <w:rFonts w:hint="eastAsia" w:ascii="宋体" w:hAnsi="宋体"/>
                <w:bCs/>
                <w:sz w:val="24"/>
              </w:rPr>
              <w:t>支持两种以上的监测主题的关键词设置，并且支持快速选择舆情各类关键词词库。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spacing w:line="360" w:lineRule="auto"/>
              <w:rPr>
                <w:rFonts w:ascii="宋体" w:hAnsi="宋体"/>
                <w:b/>
                <w:szCs w:val="21"/>
              </w:rPr>
            </w:pPr>
            <w:r>
              <w:rPr>
                <w:rFonts w:hint="eastAsia" w:ascii="宋体" w:hAnsi="宋体"/>
                <w:b/>
                <w:szCs w:val="21"/>
              </w:rPr>
              <w:t>敏感判断：</w:t>
            </w:r>
            <w:r>
              <w:rPr>
                <w:rFonts w:hint="eastAsia" w:ascii="宋体" w:hAnsi="宋体"/>
                <w:bCs/>
                <w:sz w:val="24"/>
              </w:rPr>
              <w:t>支持情感倾向分析，根据主体词和负面行为词典计算研判信息的情感属性，将采集处理后的信息划分为：敏感、非敏感。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spacing w:line="360" w:lineRule="auto"/>
              <w:rPr>
                <w:rFonts w:ascii="宋体" w:hAnsi="宋体" w:cs="宋体"/>
                <w:szCs w:val="21"/>
                <w:lang w:eastAsia="zh-Hans"/>
              </w:rPr>
            </w:pPr>
            <w:r>
              <w:rPr>
                <w:rFonts w:hint="eastAsia" w:ascii="宋体" w:hAnsi="宋体" w:cs="宋体"/>
                <w:b/>
                <w:bCs/>
                <w:szCs w:val="21"/>
                <w:lang w:eastAsia="zh-Hans"/>
              </w:rPr>
              <w:t>监测排序</w:t>
            </w:r>
            <w:r>
              <w:rPr>
                <w:rFonts w:ascii="宋体" w:hAnsi="宋体" w:cs="宋体"/>
                <w:b/>
                <w:bCs/>
                <w:szCs w:val="21"/>
                <w:lang w:eastAsia="zh-Hans"/>
              </w:rPr>
              <w:t>：</w:t>
            </w:r>
            <w:r>
              <w:rPr>
                <w:rFonts w:hint="eastAsia" w:ascii="宋体" w:hAnsi="宋体"/>
                <w:bCs/>
                <w:sz w:val="24"/>
                <w:lang w:eastAsia="zh-Hans"/>
              </w:rPr>
              <w:t>可根据信息发布时间降序、信息发布时间升序、互动量排序、点赞量排序、评论量排序、转发量排序等。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spacing w:line="360" w:lineRule="auto"/>
              <w:jc w:val="left"/>
              <w:rPr>
                <w:rFonts w:ascii="宋体" w:hAnsi="宋体" w:cs="宋体"/>
                <w:szCs w:val="21"/>
              </w:rPr>
            </w:pPr>
            <w:r>
              <w:rPr>
                <w:rFonts w:hint="eastAsia" w:ascii="宋体" w:hAnsi="宋体" w:cs="宋体"/>
                <w:b/>
                <w:bCs/>
                <w:szCs w:val="21"/>
                <w:lang w:eastAsia="zh-Hans"/>
              </w:rPr>
              <w:t>监测筛选</w:t>
            </w:r>
            <w:r>
              <w:rPr>
                <w:rFonts w:ascii="宋体" w:hAnsi="宋体" w:cs="宋体"/>
                <w:b/>
                <w:bCs/>
                <w:szCs w:val="21"/>
                <w:lang w:eastAsia="zh-Hans"/>
              </w:rPr>
              <w:t>：</w:t>
            </w:r>
            <w:r>
              <w:rPr>
                <w:rFonts w:hint="eastAsia" w:ascii="宋体" w:hAnsi="宋体"/>
                <w:bCs/>
                <w:sz w:val="24"/>
                <w:lang w:eastAsia="zh-Hans"/>
              </w:rPr>
              <w:t>可根据POI定位筛选、视频时长筛选、账号认证筛选、点赞量筛选、评论量筛选、转发量筛选等。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adjustRightInd w:val="0"/>
              <w:snapToGrid w:val="0"/>
              <w:spacing w:line="360" w:lineRule="auto"/>
              <w:jc w:val="left"/>
              <w:rPr>
                <w:rFonts w:ascii="宋体" w:hAnsi="宋体" w:cs="宋体"/>
                <w:szCs w:val="21"/>
              </w:rPr>
            </w:pPr>
            <w:r>
              <w:rPr>
                <w:rFonts w:hint="eastAsia" w:ascii="宋体" w:hAnsi="宋体"/>
                <w:b/>
                <w:szCs w:val="21"/>
              </w:rPr>
              <w:t>图表分析：</w:t>
            </w:r>
            <w:r>
              <w:rPr>
                <w:rFonts w:hint="eastAsia" w:ascii="宋体" w:hAnsi="宋体"/>
                <w:bCs/>
                <w:sz w:val="24"/>
                <w:lang w:eastAsia="zh-Hans"/>
              </w:rPr>
              <w:t>舆情信息总量显示、互动量显示、信息发布走势图、负面信息发布走势图、信息属性占比图、信息互动走热图、信息来源分布图、内容词云图、相关话题排行傍、信息地域分布、预警信息列表、负面信息TOP20、发布者TOP20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adjustRightInd w:val="0"/>
              <w:snapToGrid w:val="0"/>
              <w:spacing w:line="360" w:lineRule="auto"/>
              <w:jc w:val="left"/>
              <w:rPr>
                <w:rFonts w:ascii="宋体" w:hAnsi="宋体"/>
                <w:b/>
                <w:szCs w:val="21"/>
              </w:rPr>
            </w:pPr>
            <w:r>
              <w:rPr>
                <w:rFonts w:hint="eastAsia" w:ascii="宋体" w:hAnsi="宋体"/>
                <w:b/>
                <w:bCs/>
                <w:szCs w:val="21"/>
              </w:rPr>
              <w:t>舆情预警：</w:t>
            </w:r>
            <w:r>
              <w:rPr>
                <w:rFonts w:hint="eastAsia" w:ascii="宋体" w:hAnsi="宋体"/>
                <w:bCs/>
                <w:sz w:val="24"/>
                <w:lang w:eastAsia="zh-Hans"/>
              </w:rPr>
              <w:t>可设置多套预警方案；预警设置可以根据预警关键词、信息属信、发布账号粉丝量、互动量进行设置，也可根据标题、内容、OCR、ASR、昵称、位置信息进行排除命中；以微信、邮件推送方式对相关人员提供预警，确保第一时间掌握信息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adjustRightInd w:val="0"/>
              <w:snapToGrid w:val="0"/>
              <w:spacing w:line="360" w:lineRule="auto"/>
              <w:jc w:val="left"/>
              <w:rPr>
                <w:rFonts w:ascii="宋体" w:hAnsi="宋体"/>
                <w:b/>
                <w:szCs w:val="21"/>
              </w:rPr>
            </w:pPr>
            <w:r>
              <w:rPr>
                <w:rFonts w:hint="eastAsia" w:ascii="宋体" w:hAnsi="宋体"/>
                <w:b/>
                <w:szCs w:val="21"/>
                <w:lang w:eastAsia="zh-Hans"/>
              </w:rPr>
              <w:t>数据看板</w:t>
            </w:r>
            <w:r>
              <w:rPr>
                <w:rFonts w:hint="eastAsia" w:ascii="宋体" w:hAnsi="宋体"/>
                <w:b/>
                <w:szCs w:val="21"/>
              </w:rPr>
              <w:t>：</w:t>
            </w:r>
            <w:r>
              <w:rPr>
                <w:rFonts w:hint="eastAsia" w:ascii="宋体" w:hAnsi="宋体"/>
                <w:bCs/>
                <w:sz w:val="24"/>
              </w:rPr>
              <w:t>舆情走势分析及图示功能，可自动生成专题事件的信息关注度走势、媒体来源类型比对、媒体覆盖分析、传播轨迹等分析图表；可通过对转载转发数、相同（相似）文章数量的统计，总结近期热点事件和信息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adjustRightInd w:val="0"/>
              <w:snapToGrid w:val="0"/>
              <w:spacing w:line="360" w:lineRule="auto"/>
              <w:jc w:val="left"/>
              <w:rPr>
                <w:rFonts w:ascii="宋体" w:hAnsi="宋体" w:cs="宋体"/>
                <w:szCs w:val="21"/>
              </w:rPr>
            </w:pPr>
            <w:r>
              <w:rPr>
                <w:rFonts w:hint="eastAsia" w:ascii="宋体" w:hAnsi="宋体"/>
                <w:b/>
                <w:szCs w:val="21"/>
                <w:lang w:eastAsia="zh-Hans"/>
              </w:rPr>
              <w:t>视频OCR识别</w:t>
            </w:r>
            <w:r>
              <w:rPr>
                <w:rFonts w:hint="eastAsia" w:ascii="宋体" w:hAnsi="宋体"/>
                <w:b/>
                <w:szCs w:val="21"/>
              </w:rPr>
              <w:t>：</w:t>
            </w:r>
            <w:r>
              <w:rPr>
                <w:rFonts w:hint="eastAsia" w:ascii="宋体" w:hAnsi="宋体"/>
                <w:bCs/>
                <w:sz w:val="24"/>
              </w:rPr>
              <w:t>对</w:t>
            </w:r>
            <w:r>
              <w:rPr>
                <w:rFonts w:hint="eastAsia" w:ascii="宋体" w:hAnsi="宋体"/>
                <w:bCs/>
                <w:sz w:val="24"/>
                <w:lang w:eastAsia="zh-Hans"/>
              </w:rPr>
              <w:t>抖音视频的每一帧的文字全量识别提取，并能通过关键词进行监测命中</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adjustRightInd w:val="0"/>
              <w:snapToGrid w:val="0"/>
              <w:spacing w:line="360" w:lineRule="auto"/>
              <w:jc w:val="left"/>
              <w:rPr>
                <w:rFonts w:ascii="宋体" w:hAnsi="宋体" w:cs="宋体"/>
                <w:szCs w:val="21"/>
              </w:rPr>
            </w:pPr>
            <w:r>
              <w:rPr>
                <w:rFonts w:hint="eastAsia" w:ascii="宋体" w:hAnsi="宋体"/>
                <w:b/>
                <w:szCs w:val="21"/>
                <w:lang w:eastAsia="zh-Hans"/>
              </w:rPr>
              <w:t>视频ASR识别</w:t>
            </w:r>
            <w:r>
              <w:rPr>
                <w:rFonts w:hint="eastAsia" w:ascii="宋体" w:hAnsi="宋体"/>
                <w:b/>
                <w:szCs w:val="21"/>
              </w:rPr>
              <w:t>：</w:t>
            </w:r>
            <w:r>
              <w:rPr>
                <w:rFonts w:hint="eastAsia" w:ascii="宋体" w:hAnsi="宋体"/>
                <w:bCs/>
                <w:sz w:val="24"/>
              </w:rPr>
              <w:t>对</w:t>
            </w:r>
            <w:r>
              <w:rPr>
                <w:rFonts w:hint="eastAsia" w:ascii="宋体" w:hAnsi="宋体"/>
                <w:b/>
                <w:sz w:val="24"/>
              </w:rPr>
              <w:t>全网</w:t>
            </w:r>
            <w:r>
              <w:rPr>
                <w:rFonts w:hint="eastAsia" w:ascii="宋体" w:hAnsi="宋体"/>
                <w:bCs/>
                <w:sz w:val="24"/>
                <w:lang w:eastAsia="zh-Hans"/>
              </w:rPr>
              <w:t>视频的语音内容进行全量识别提取，不仅支持普通话的识别，还能实现四川话、广东话等方言识别，并能通过关键词监测命中</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4" w:type="dxa"/>
            <w:vMerge w:val="restart"/>
            <w:vAlign w:val="center"/>
          </w:tcPr>
          <w:p>
            <w:pPr>
              <w:spacing w:line="360" w:lineRule="auto"/>
              <w:jc w:val="center"/>
              <w:rPr>
                <w:rFonts w:ascii="宋体" w:hAnsi="宋体" w:cs="宋体"/>
                <w:szCs w:val="21"/>
              </w:rPr>
            </w:pPr>
            <w:r>
              <w:rPr>
                <w:rFonts w:ascii="宋体" w:hAnsi="宋体" w:cs="宋体"/>
                <w:szCs w:val="21"/>
              </w:rPr>
              <w:t>4</w:t>
            </w:r>
          </w:p>
        </w:tc>
        <w:tc>
          <w:tcPr>
            <w:tcW w:w="1206" w:type="dxa"/>
            <w:vMerge w:val="restart"/>
            <w:vAlign w:val="center"/>
          </w:tcPr>
          <w:p>
            <w:pPr>
              <w:spacing w:line="360" w:lineRule="auto"/>
              <w:jc w:val="center"/>
              <w:rPr>
                <w:rFonts w:ascii="宋体" w:hAnsi="宋体"/>
                <w:b/>
                <w:bCs/>
                <w:szCs w:val="21"/>
              </w:rPr>
            </w:pPr>
            <w:r>
              <w:rPr>
                <w:rFonts w:hint="eastAsia" w:ascii="宋体" w:hAnsi="宋体"/>
                <w:b/>
                <w:bCs/>
                <w:szCs w:val="21"/>
              </w:rPr>
              <w:t>自动舆情</w:t>
            </w:r>
            <w:r>
              <w:rPr>
                <w:rFonts w:hint="eastAsia" w:ascii="宋体" w:hAnsi="宋体"/>
                <w:b/>
                <w:bCs/>
                <w:szCs w:val="21"/>
                <w:lang w:eastAsia="zh-Hans"/>
              </w:rPr>
              <w:t>报告</w:t>
            </w:r>
          </w:p>
        </w:tc>
        <w:tc>
          <w:tcPr>
            <w:tcW w:w="6804" w:type="dxa"/>
            <w:vAlign w:val="center"/>
          </w:tcPr>
          <w:p>
            <w:pPr>
              <w:spacing w:line="360" w:lineRule="auto"/>
              <w:rPr>
                <w:rFonts w:ascii="宋体" w:hAnsi="宋体"/>
                <w:bCs/>
                <w:sz w:val="24"/>
              </w:rPr>
            </w:pPr>
            <w:r>
              <w:rPr>
                <w:rFonts w:hint="eastAsia" w:ascii="宋体" w:hAnsi="宋体"/>
                <w:b/>
                <w:bCs/>
                <w:szCs w:val="21"/>
                <w:lang w:eastAsia="zh-Hans"/>
              </w:rPr>
              <w:t>自动舆情日报</w:t>
            </w:r>
            <w:r>
              <w:rPr>
                <w:rFonts w:hint="eastAsia" w:ascii="宋体" w:hAnsi="宋体"/>
                <w:b/>
                <w:bCs/>
                <w:szCs w:val="21"/>
              </w:rPr>
              <w:t>：</w:t>
            </w:r>
            <w:r>
              <w:rPr>
                <w:rFonts w:hint="eastAsia" w:ascii="宋体" w:hAnsi="宋体"/>
                <w:bCs/>
                <w:sz w:val="24"/>
              </w:rPr>
              <w:t>根据关键词</w:t>
            </w:r>
            <w:r>
              <w:rPr>
                <w:rFonts w:hint="eastAsia" w:ascii="宋体" w:hAnsi="宋体"/>
                <w:bCs/>
                <w:sz w:val="24"/>
                <w:lang w:eastAsia="zh-Hans"/>
              </w:rPr>
              <w:t>方案</w:t>
            </w:r>
            <w:r>
              <w:rPr>
                <w:rFonts w:hint="eastAsia" w:ascii="宋体" w:hAnsi="宋体"/>
                <w:bCs/>
                <w:sz w:val="24"/>
              </w:rPr>
              <w:t>，</w:t>
            </w:r>
            <w:r>
              <w:rPr>
                <w:rFonts w:hint="eastAsia" w:ascii="宋体" w:hAnsi="宋体"/>
                <w:bCs/>
                <w:sz w:val="24"/>
                <w:lang w:eastAsia="zh-Hans"/>
              </w:rPr>
              <w:t>可设定发送时间、设定信息属性、排除命中参数、设定粉丝量、设定互动量，自动</w:t>
            </w:r>
            <w:r>
              <w:rPr>
                <w:rFonts w:hint="eastAsia" w:ascii="宋体" w:hAnsi="宋体"/>
                <w:bCs/>
                <w:sz w:val="24"/>
              </w:rPr>
              <w:t>生成舆情</w:t>
            </w:r>
            <w:r>
              <w:rPr>
                <w:rFonts w:hint="eastAsia" w:ascii="宋体" w:hAnsi="宋体"/>
                <w:bCs/>
                <w:sz w:val="24"/>
                <w:lang w:eastAsia="zh-Hans"/>
              </w:rPr>
              <w:t>日报，并自动发送至相关人员邮箱、微信</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adjustRightInd w:val="0"/>
              <w:snapToGrid w:val="0"/>
              <w:spacing w:line="360" w:lineRule="auto"/>
              <w:jc w:val="left"/>
              <w:rPr>
                <w:rFonts w:ascii="宋体" w:hAnsi="宋体"/>
                <w:bCs/>
                <w:szCs w:val="21"/>
              </w:rPr>
            </w:pPr>
            <w:r>
              <w:rPr>
                <w:rFonts w:hint="eastAsia" w:ascii="宋体" w:hAnsi="宋体"/>
                <w:b/>
                <w:bCs/>
                <w:szCs w:val="21"/>
                <w:lang w:eastAsia="zh-Hans"/>
              </w:rPr>
              <w:t>自动舆情周报</w:t>
            </w:r>
            <w:r>
              <w:rPr>
                <w:rFonts w:hint="eastAsia" w:ascii="宋体" w:hAnsi="宋体"/>
                <w:b/>
                <w:bCs/>
                <w:szCs w:val="21"/>
              </w:rPr>
              <w:t>：</w:t>
            </w:r>
            <w:r>
              <w:rPr>
                <w:rFonts w:hint="eastAsia" w:ascii="宋体" w:hAnsi="宋体"/>
                <w:bCs/>
                <w:sz w:val="24"/>
              </w:rPr>
              <w:t>根据关键词</w:t>
            </w:r>
            <w:r>
              <w:rPr>
                <w:rFonts w:hint="eastAsia" w:ascii="宋体" w:hAnsi="宋体"/>
                <w:bCs/>
                <w:sz w:val="24"/>
                <w:lang w:eastAsia="zh-Hans"/>
              </w:rPr>
              <w:t>方案</w:t>
            </w:r>
            <w:r>
              <w:rPr>
                <w:rFonts w:hint="eastAsia" w:ascii="宋体" w:hAnsi="宋体"/>
                <w:bCs/>
                <w:sz w:val="24"/>
              </w:rPr>
              <w:t>，</w:t>
            </w:r>
            <w:r>
              <w:rPr>
                <w:rFonts w:hint="eastAsia" w:ascii="宋体" w:hAnsi="宋体"/>
                <w:bCs/>
                <w:sz w:val="24"/>
                <w:lang w:eastAsia="zh-Hans"/>
              </w:rPr>
              <w:t>可设定监测统计时间、设定信息属性、排除命中参数、设定粉丝量、设定互动量，自动</w:t>
            </w:r>
            <w:r>
              <w:rPr>
                <w:rFonts w:hint="eastAsia" w:ascii="宋体" w:hAnsi="宋体"/>
                <w:bCs/>
                <w:sz w:val="24"/>
              </w:rPr>
              <w:t>生成舆情</w:t>
            </w:r>
            <w:r>
              <w:rPr>
                <w:rFonts w:hint="eastAsia" w:ascii="宋体" w:hAnsi="宋体"/>
                <w:bCs/>
                <w:sz w:val="24"/>
                <w:lang w:eastAsia="zh-Hans"/>
              </w:rPr>
              <w:t>专报，并自动发送至相关人员邮箱、微信</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spacing w:line="360" w:lineRule="auto"/>
              <w:rPr>
                <w:rFonts w:ascii="宋体" w:hAnsi="宋体" w:cs="宋体"/>
                <w:szCs w:val="21"/>
              </w:rPr>
            </w:pPr>
            <w:r>
              <w:rPr>
                <w:rFonts w:hint="eastAsia" w:ascii="宋体" w:hAnsi="宋体"/>
                <w:b/>
                <w:bCs/>
                <w:szCs w:val="21"/>
                <w:lang w:eastAsia="zh-Hans"/>
              </w:rPr>
              <w:t>自动舆情月报</w:t>
            </w:r>
            <w:r>
              <w:rPr>
                <w:rFonts w:hint="eastAsia" w:ascii="宋体" w:hAnsi="宋体"/>
                <w:b/>
                <w:bCs/>
                <w:szCs w:val="21"/>
              </w:rPr>
              <w:t>：</w:t>
            </w:r>
            <w:r>
              <w:rPr>
                <w:rFonts w:hint="eastAsia" w:ascii="宋体" w:hAnsi="宋体"/>
                <w:bCs/>
                <w:sz w:val="24"/>
              </w:rPr>
              <w:t>根据关键词</w:t>
            </w:r>
            <w:r>
              <w:rPr>
                <w:rFonts w:hint="eastAsia" w:ascii="宋体" w:hAnsi="宋体"/>
                <w:bCs/>
                <w:sz w:val="24"/>
                <w:lang w:eastAsia="zh-Hans"/>
              </w:rPr>
              <w:t>方案</w:t>
            </w:r>
            <w:r>
              <w:rPr>
                <w:rFonts w:hint="eastAsia" w:ascii="宋体" w:hAnsi="宋体"/>
                <w:bCs/>
                <w:sz w:val="24"/>
              </w:rPr>
              <w:t>，</w:t>
            </w:r>
            <w:r>
              <w:rPr>
                <w:rFonts w:hint="eastAsia" w:ascii="宋体" w:hAnsi="宋体"/>
                <w:bCs/>
                <w:sz w:val="24"/>
                <w:lang w:eastAsia="zh-Hans"/>
              </w:rPr>
              <w:t>可设定发送时间、设定信息属性、排除命中参数、设定粉丝量、设定互动量，自动</w:t>
            </w:r>
            <w:r>
              <w:rPr>
                <w:rFonts w:hint="eastAsia" w:ascii="宋体" w:hAnsi="宋体"/>
                <w:bCs/>
                <w:sz w:val="24"/>
              </w:rPr>
              <w:t>生成舆情</w:t>
            </w:r>
            <w:r>
              <w:rPr>
                <w:rFonts w:hint="eastAsia" w:ascii="宋体" w:hAnsi="宋体"/>
                <w:bCs/>
                <w:sz w:val="24"/>
                <w:lang w:eastAsia="zh-Hans"/>
              </w:rPr>
              <w:t>月报，并立即发送或定时发送至相关人员邮箱、微信</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54" w:type="dxa"/>
            <w:vMerge w:val="continue"/>
            <w:vAlign w:val="center"/>
          </w:tcPr>
          <w:p>
            <w:pPr>
              <w:spacing w:line="360" w:lineRule="auto"/>
              <w:jc w:val="center"/>
              <w:rPr>
                <w:rFonts w:ascii="宋体" w:hAnsi="宋体" w:cs="宋体"/>
                <w:szCs w:val="21"/>
              </w:rPr>
            </w:pPr>
          </w:p>
        </w:tc>
        <w:tc>
          <w:tcPr>
            <w:tcW w:w="1206" w:type="dxa"/>
            <w:vMerge w:val="continue"/>
            <w:vAlign w:val="center"/>
          </w:tcPr>
          <w:p>
            <w:pPr>
              <w:spacing w:line="360" w:lineRule="auto"/>
              <w:rPr>
                <w:rFonts w:ascii="宋体" w:hAnsi="宋体"/>
                <w:b/>
                <w:bCs/>
                <w:szCs w:val="21"/>
              </w:rPr>
            </w:pPr>
          </w:p>
        </w:tc>
        <w:tc>
          <w:tcPr>
            <w:tcW w:w="6804" w:type="dxa"/>
            <w:vAlign w:val="center"/>
          </w:tcPr>
          <w:p>
            <w:pPr>
              <w:spacing w:line="360" w:lineRule="auto"/>
              <w:rPr>
                <w:rFonts w:ascii="宋体" w:hAnsi="宋体"/>
                <w:b/>
                <w:bCs/>
                <w:szCs w:val="21"/>
              </w:rPr>
            </w:pPr>
            <w:r>
              <w:rPr>
                <w:rFonts w:hint="eastAsia" w:ascii="宋体" w:hAnsi="宋体"/>
                <w:b/>
                <w:bCs/>
                <w:szCs w:val="21"/>
              </w:rPr>
              <w:t>自动</w:t>
            </w:r>
            <w:r>
              <w:rPr>
                <w:rFonts w:hint="eastAsia" w:ascii="宋体" w:hAnsi="宋体"/>
                <w:b/>
                <w:bCs/>
                <w:szCs w:val="21"/>
                <w:lang w:eastAsia="zh-Hans"/>
              </w:rPr>
              <w:t>单次舆情报告</w:t>
            </w:r>
            <w:r>
              <w:rPr>
                <w:rFonts w:hint="eastAsia" w:ascii="宋体" w:hAnsi="宋体" w:cs="宋体"/>
                <w:b/>
                <w:bCs/>
                <w:szCs w:val="21"/>
              </w:rPr>
              <w:t>：</w:t>
            </w:r>
            <w:r>
              <w:rPr>
                <w:rFonts w:hint="eastAsia" w:ascii="宋体" w:hAnsi="宋体"/>
                <w:bCs/>
                <w:sz w:val="24"/>
              </w:rPr>
              <w:t>根据关键词</w:t>
            </w:r>
            <w:r>
              <w:rPr>
                <w:rFonts w:hint="eastAsia" w:ascii="宋体" w:hAnsi="宋体"/>
                <w:bCs/>
                <w:sz w:val="24"/>
                <w:lang w:eastAsia="zh-Hans"/>
              </w:rPr>
              <w:t>方案</w:t>
            </w:r>
            <w:r>
              <w:rPr>
                <w:rFonts w:hint="eastAsia" w:ascii="宋体" w:hAnsi="宋体"/>
                <w:bCs/>
                <w:sz w:val="24"/>
              </w:rPr>
              <w:t>，</w:t>
            </w:r>
            <w:r>
              <w:rPr>
                <w:rFonts w:hint="eastAsia" w:ascii="宋体" w:hAnsi="宋体"/>
                <w:bCs/>
                <w:sz w:val="24"/>
                <w:lang w:eastAsia="zh-Hans"/>
              </w:rPr>
              <w:t>可设定发送时间、设定信息属性、排除命中参数、设定粉丝量、设定互动量，自动</w:t>
            </w:r>
            <w:r>
              <w:rPr>
                <w:rFonts w:hint="eastAsia" w:ascii="宋体" w:hAnsi="宋体"/>
                <w:bCs/>
                <w:sz w:val="24"/>
              </w:rPr>
              <w:t>生成舆情</w:t>
            </w:r>
            <w:r>
              <w:rPr>
                <w:rFonts w:hint="eastAsia" w:ascii="宋体" w:hAnsi="宋体"/>
                <w:bCs/>
                <w:sz w:val="24"/>
                <w:lang w:eastAsia="zh-Hans"/>
              </w:rPr>
              <w:t>月报，并自动发送至相关人员邮箱、微信</w:t>
            </w:r>
            <w:r>
              <w:rPr>
                <w:rFonts w:hint="eastAsia" w:ascii="宋体" w:hAnsi="宋体"/>
                <w:bCs/>
                <w:sz w:val="24"/>
              </w:rPr>
              <w:t>。</w:t>
            </w:r>
          </w:p>
        </w:tc>
      </w:tr>
    </w:tbl>
    <w:p>
      <w:pPr>
        <w:pStyle w:val="2"/>
        <w:ind w:firstLine="422" w:firstLineChars="200"/>
      </w:pPr>
      <w:r>
        <w:rPr>
          <w:rFonts w:hint="eastAsia"/>
          <w:b/>
          <w:bCs/>
        </w:rPr>
        <w:t>备注：投标时，以上功能应附佐证材料（包含但不限于图片及视频展示，图片展示可列入文件并搭配文字阐述，若提供视频演示则将需展示的视频集合打包命名，发送至s</w:t>
      </w:r>
      <w:r>
        <w:rPr>
          <w:b/>
          <w:bCs/>
        </w:rPr>
        <w:t>txyydwb@outlook.com</w:t>
      </w:r>
      <w:r>
        <w:rPr>
          <w:rFonts w:hint="eastAsia"/>
          <w:b/>
          <w:bCs/>
        </w:rPr>
        <w:t>）。</w:t>
      </w: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商务要求：</w:t>
      </w:r>
    </w:p>
    <w:p>
      <w:pPr>
        <w:spacing w:line="560" w:lineRule="exact"/>
        <w:jc w:val="left"/>
        <w:rPr>
          <w:rFonts w:ascii="宋体" w:hAnsi="宋体" w:eastAsia="宋体" w:cs="宋体"/>
          <w:sz w:val="24"/>
        </w:rPr>
      </w:pPr>
      <w:r>
        <w:rPr>
          <w:rFonts w:hint="eastAsia" w:ascii="宋体" w:hAnsi="宋体" w:eastAsia="宋体" w:cs="宋体"/>
          <w:sz w:val="24"/>
        </w:rPr>
        <w:t>1.交货（部署）时间：签订合同之日起</w:t>
      </w:r>
      <w:r>
        <w:rPr>
          <w:rFonts w:ascii="宋体" w:hAnsi="宋体" w:eastAsia="宋体" w:cs="宋体"/>
          <w:sz w:val="24"/>
        </w:rPr>
        <w:t>5</w:t>
      </w:r>
      <w:r>
        <w:rPr>
          <w:rFonts w:hint="eastAsia" w:ascii="宋体" w:hAnsi="宋体" w:eastAsia="宋体" w:cs="宋体"/>
          <w:sz w:val="24"/>
        </w:rPr>
        <w:t>个工作日完成；</w:t>
      </w:r>
    </w:p>
    <w:p>
      <w:pPr>
        <w:pStyle w:val="14"/>
        <w:spacing w:after="0" w:line="560" w:lineRule="exact"/>
        <w:ind w:left="0" w:leftChars="0" w:firstLine="0" w:firstLineChars="0"/>
        <w:rPr>
          <w:rFonts w:ascii="宋体" w:hAnsi="宋体" w:eastAsia="宋体" w:cs="宋体"/>
          <w:sz w:val="24"/>
        </w:rPr>
      </w:pPr>
      <w:r>
        <w:rPr>
          <w:rFonts w:hint="eastAsia" w:ascii="宋体" w:hAnsi="宋体" w:eastAsia="宋体" w:cs="宋体"/>
          <w:sz w:val="24"/>
        </w:rPr>
        <w:t>2.交货地点：三台县人民医院；</w:t>
      </w:r>
    </w:p>
    <w:p>
      <w:pPr>
        <w:spacing w:line="560" w:lineRule="exact"/>
        <w:rPr>
          <w:rFonts w:ascii="宋体" w:hAnsi="宋体" w:eastAsia="宋体" w:cs="宋体"/>
          <w:sz w:val="24"/>
        </w:rPr>
      </w:pPr>
      <w:r>
        <w:rPr>
          <w:rFonts w:hint="eastAsia" w:ascii="宋体" w:hAnsi="宋体" w:eastAsia="宋体" w:cs="宋体"/>
          <w:sz w:val="24"/>
        </w:rPr>
        <w:t>3.服务期限：1年；</w:t>
      </w:r>
    </w:p>
    <w:p>
      <w:pPr>
        <w:pStyle w:val="14"/>
        <w:spacing w:after="0" w:line="560" w:lineRule="exact"/>
        <w:ind w:left="0" w:leftChars="0" w:firstLine="0" w:firstLineChars="0"/>
        <w:rPr>
          <w:rFonts w:ascii="宋体" w:hAnsi="宋体" w:eastAsia="宋体" w:cs="宋体"/>
          <w:sz w:val="24"/>
        </w:rPr>
      </w:pPr>
      <w:r>
        <w:rPr>
          <w:rFonts w:hint="eastAsia" w:ascii="宋体" w:hAnsi="宋体" w:eastAsia="宋体" w:cs="宋体"/>
          <w:sz w:val="24"/>
        </w:rPr>
        <w:t>4.验收标准：严格按照采购文件技术要求、响应文件和国家、行业标准进行验收；</w:t>
      </w:r>
    </w:p>
    <w:p>
      <w:pPr>
        <w:pStyle w:val="14"/>
        <w:spacing w:after="0" w:line="560" w:lineRule="exact"/>
        <w:ind w:left="0" w:leftChars="0"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5.技术支持：服务期限内提供技术支持，安排专人对接，故障响应时间不超过2小时； </w:t>
      </w:r>
    </w:p>
    <w:p>
      <w:pPr>
        <w:pStyle w:val="14"/>
        <w:spacing w:after="0" w:line="560" w:lineRule="exact"/>
        <w:ind w:left="0" w:leftChars="0"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6.提供相应厂家针对本项目出具的加盖鲜章的产品售后服务承诺函原件；</w:t>
      </w:r>
      <w:bookmarkStart w:id="5" w:name="_GoBack"/>
      <w:bookmarkEnd w:id="5"/>
    </w:p>
    <w:p>
      <w:pPr>
        <w:pStyle w:val="14"/>
        <w:spacing w:after="0" w:line="560" w:lineRule="exact"/>
        <w:ind w:left="0" w:leftChars="0"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7.付款方式：实行银行转帐汇款，验收合格，收到公司发票后一次性付款。</w:t>
      </w:r>
    </w:p>
    <w:p>
      <w:pPr>
        <w:rPr>
          <w:rFonts w:ascii="宋体" w:hAnsi="宋体" w:eastAsia="宋体" w:cs="宋体"/>
          <w:color w:val="000000" w:themeColor="text1"/>
          <w:sz w:val="24"/>
          <w14:textFill>
            <w14:solidFill>
              <w14:schemeClr w14:val="tx1"/>
            </w14:solidFill>
          </w14:textFill>
        </w:rPr>
      </w:pPr>
    </w:p>
    <w:p>
      <w:pPr>
        <w:rPr>
          <w:rFonts w:ascii="宋体" w:hAnsi="宋体" w:eastAsia="宋体" w:cs="宋体"/>
          <w:sz w:val="28"/>
          <w:szCs w:val="28"/>
        </w:rPr>
      </w:pPr>
      <w:r>
        <w:rPr>
          <w:rFonts w:hint="eastAsia" w:ascii="宋体" w:hAnsi="宋体" w:eastAsia="宋体" w:cs="宋体"/>
          <w:b/>
          <w:bCs/>
          <w:sz w:val="24"/>
        </w:rPr>
        <w:t>★注：商务要求均和技术服务要求为实质性要求，负偏离将导致响应文件无效。</w:t>
      </w:r>
    </w:p>
    <w:p>
      <w:pPr>
        <w:spacing w:line="360" w:lineRule="auto"/>
        <w:rPr>
          <w:rFonts w:ascii="宋体" w:hAnsi="宋体" w:eastAsia="宋体" w:cs="宋体"/>
          <w:b/>
          <w:bCs/>
          <w:sz w:val="30"/>
          <w:szCs w:val="30"/>
        </w:rPr>
      </w:pPr>
    </w:p>
    <w:p>
      <w:pPr>
        <w:pStyle w:val="2"/>
        <w:rPr>
          <w:rFonts w:ascii="宋体" w:hAnsi="宋体" w:eastAsia="宋体" w:cs="宋体"/>
          <w:b/>
          <w:bCs/>
          <w:sz w:val="30"/>
          <w:szCs w:val="30"/>
        </w:rPr>
      </w:pPr>
    </w:p>
    <w:p>
      <w:pPr>
        <w:pStyle w:val="3"/>
      </w:pPr>
    </w:p>
    <w:p>
      <w:pPr>
        <w:spacing w:line="360" w:lineRule="auto"/>
        <w:ind w:firstLine="602" w:firstLineChars="200"/>
        <w:jc w:val="center"/>
        <w:rPr>
          <w:rFonts w:ascii="宋体" w:hAnsi="宋体" w:eastAsia="宋体" w:cs="宋体"/>
          <w:b/>
          <w:bCs/>
          <w:sz w:val="30"/>
          <w:szCs w:val="30"/>
        </w:rPr>
      </w:pPr>
      <w:r>
        <w:rPr>
          <w:rFonts w:hint="eastAsia" w:ascii="宋体" w:hAnsi="宋体" w:eastAsia="宋体" w:cs="宋体"/>
          <w:b/>
          <w:bCs/>
          <w:sz w:val="30"/>
          <w:szCs w:val="30"/>
        </w:rPr>
        <w:t>第三章 响应文件格式和要求</w:t>
      </w:r>
    </w:p>
    <w:p>
      <w:pPr>
        <w:spacing w:line="360" w:lineRule="auto"/>
        <w:ind w:firstLine="480" w:firstLineChars="200"/>
        <w:jc w:val="left"/>
        <w:rPr>
          <w:rFonts w:ascii="宋体" w:hAnsi="宋体" w:eastAsia="宋体" w:cs="宋体"/>
          <w:sz w:val="24"/>
        </w:rPr>
      </w:pPr>
    </w:p>
    <w:p>
      <w:pPr>
        <w:spacing w:line="360" w:lineRule="auto"/>
        <w:ind w:firstLine="482" w:firstLineChars="200"/>
        <w:jc w:val="left"/>
        <w:rPr>
          <w:rFonts w:ascii="宋体" w:hAnsi="宋体" w:eastAsia="宋体" w:cs="宋体"/>
          <w:b/>
          <w:bCs/>
          <w:sz w:val="24"/>
          <w:lang w:val="zh-CN"/>
        </w:rPr>
      </w:pPr>
      <w:r>
        <w:rPr>
          <w:rFonts w:hint="eastAsia" w:ascii="宋体" w:hAnsi="宋体" w:eastAsia="宋体" w:cs="宋体"/>
          <w:b/>
          <w:bCs/>
          <w:sz w:val="24"/>
          <w:lang w:val="zh-CN"/>
        </w:rPr>
        <w:t>一、响应文件要求：响应文件需具有的资料(仅有但不限于) （一式两份，一正一副，封面注明设备名称。）</w:t>
      </w:r>
    </w:p>
    <w:p>
      <w:pPr>
        <w:spacing w:line="360" w:lineRule="auto"/>
        <w:ind w:firstLine="480" w:firstLineChars="200"/>
        <w:jc w:val="left"/>
        <w:rPr>
          <w:rFonts w:ascii="宋体" w:hAnsi="宋体" w:eastAsia="宋体" w:cs="宋体"/>
          <w:sz w:val="24"/>
          <w:lang w:val="zh-CN"/>
        </w:rPr>
      </w:pPr>
      <w:r>
        <w:rPr>
          <w:rFonts w:hint="eastAsia" w:ascii="宋体" w:hAnsi="宋体" w:eastAsia="宋体" w:cs="宋体"/>
          <w:sz w:val="24"/>
          <w:lang w:val="zh-CN"/>
        </w:rPr>
        <w:t>1、具有独立承担民事责任的能力：</w:t>
      </w:r>
      <w:r>
        <w:rPr>
          <w:rFonts w:hint="eastAsia" w:ascii="宋体" w:hAnsi="宋体" w:eastAsia="宋体" w:cs="宋体"/>
          <w:sz w:val="24"/>
        </w:rPr>
        <w:t>提供营业执照。</w:t>
      </w:r>
    </w:p>
    <w:p>
      <w:pPr>
        <w:spacing w:line="360" w:lineRule="auto"/>
        <w:ind w:firstLine="480" w:firstLineChars="200"/>
        <w:jc w:val="left"/>
        <w:rPr>
          <w:rFonts w:ascii="宋体" w:hAnsi="宋体" w:eastAsia="宋体" w:cs="宋体"/>
          <w:sz w:val="24"/>
          <w:lang w:val="zh-CN"/>
        </w:rPr>
      </w:pPr>
      <w:r>
        <w:rPr>
          <w:rFonts w:hint="eastAsia" w:ascii="宋体" w:hAnsi="宋体" w:eastAsia="宋体" w:cs="宋体"/>
          <w:sz w:val="24"/>
          <w:lang w:val="zh-CN"/>
        </w:rPr>
        <w:t>2、具有良好的商业信誉和健全的财务会计制度：</w:t>
      </w:r>
      <w:r>
        <w:rPr>
          <w:rFonts w:hint="eastAsia" w:ascii="宋体" w:hAnsi="宋体" w:eastAsia="宋体" w:cs="宋体"/>
          <w:sz w:val="24"/>
        </w:rPr>
        <w:t>提供承诺函。</w:t>
      </w:r>
    </w:p>
    <w:p>
      <w:pPr>
        <w:spacing w:line="360" w:lineRule="auto"/>
        <w:ind w:firstLine="480" w:firstLineChars="200"/>
        <w:jc w:val="left"/>
        <w:rPr>
          <w:rFonts w:ascii="宋体" w:hAnsi="宋体" w:eastAsia="宋体" w:cs="宋体"/>
          <w:sz w:val="24"/>
          <w:lang w:val="zh-CN"/>
        </w:rPr>
      </w:pPr>
      <w:r>
        <w:rPr>
          <w:rFonts w:hint="eastAsia" w:ascii="宋体" w:hAnsi="宋体" w:eastAsia="宋体" w:cs="宋体"/>
          <w:sz w:val="24"/>
          <w:lang w:val="zh-CN"/>
        </w:rPr>
        <w:t>3、具备履行合同所必需的设备和专业技术能力：</w:t>
      </w:r>
      <w:r>
        <w:rPr>
          <w:rFonts w:hint="eastAsia" w:ascii="宋体" w:hAnsi="宋体" w:eastAsia="宋体" w:cs="宋体"/>
          <w:sz w:val="24"/>
        </w:rPr>
        <w:t>提供承诺函。</w:t>
      </w:r>
    </w:p>
    <w:p>
      <w:pPr>
        <w:spacing w:line="360" w:lineRule="auto"/>
        <w:ind w:firstLine="480" w:firstLineChars="200"/>
        <w:jc w:val="left"/>
        <w:rPr>
          <w:rFonts w:ascii="宋体" w:hAnsi="宋体" w:eastAsia="宋体" w:cs="宋体"/>
          <w:sz w:val="24"/>
          <w:lang w:val="zh-CN"/>
        </w:rPr>
      </w:pPr>
      <w:r>
        <w:rPr>
          <w:rFonts w:hint="eastAsia" w:ascii="宋体" w:hAnsi="宋体" w:eastAsia="宋体" w:cs="宋体"/>
          <w:sz w:val="24"/>
          <w:lang w:val="zh-CN"/>
        </w:rPr>
        <w:t>4、具有依法缴纳税收和社会保障资金的良好记录：</w:t>
      </w:r>
      <w:r>
        <w:rPr>
          <w:rFonts w:hint="eastAsia" w:ascii="宋体" w:hAnsi="宋体" w:eastAsia="宋体" w:cs="宋体"/>
          <w:sz w:val="24"/>
        </w:rPr>
        <w:t>提供承诺函。</w:t>
      </w:r>
    </w:p>
    <w:p>
      <w:pPr>
        <w:spacing w:line="360" w:lineRule="auto"/>
        <w:ind w:firstLine="480" w:firstLineChars="200"/>
        <w:jc w:val="left"/>
        <w:rPr>
          <w:rFonts w:ascii="宋体" w:hAnsi="宋体" w:eastAsia="宋体" w:cs="宋体"/>
          <w:sz w:val="24"/>
          <w:lang w:val="zh-CN"/>
        </w:rPr>
      </w:pPr>
      <w:r>
        <w:rPr>
          <w:rFonts w:hint="eastAsia" w:ascii="宋体" w:hAnsi="宋体" w:eastAsia="宋体" w:cs="宋体"/>
          <w:sz w:val="24"/>
          <w:lang w:val="zh-CN"/>
        </w:rPr>
        <w:t>5、参加采购活动前三年内，在经营活动中没有重大违法记录：</w:t>
      </w:r>
      <w:r>
        <w:rPr>
          <w:rFonts w:hint="eastAsia" w:ascii="宋体" w:hAnsi="宋体" w:eastAsia="宋体" w:cs="宋体"/>
          <w:sz w:val="24"/>
        </w:rPr>
        <w:t>提供承诺函。</w:t>
      </w:r>
    </w:p>
    <w:p>
      <w:pPr>
        <w:spacing w:line="360" w:lineRule="auto"/>
        <w:ind w:firstLine="480" w:firstLineChars="200"/>
        <w:jc w:val="left"/>
        <w:rPr>
          <w:rFonts w:ascii="宋体" w:hAnsi="宋体" w:eastAsia="宋体" w:cs="宋体"/>
          <w:sz w:val="24"/>
          <w:lang w:val="zh-CN"/>
        </w:rPr>
      </w:pPr>
      <w:r>
        <w:rPr>
          <w:rFonts w:hint="eastAsia" w:ascii="宋体" w:hAnsi="宋体" w:eastAsia="宋体" w:cs="宋体"/>
          <w:sz w:val="24"/>
          <w:lang w:val="zh-CN"/>
        </w:rPr>
        <w:t>6、与其他</w:t>
      </w:r>
      <w:r>
        <w:rPr>
          <w:rFonts w:hint="eastAsia" w:ascii="宋体" w:hAnsi="宋体" w:cs="宋体"/>
          <w:sz w:val="24"/>
          <w:lang w:val="zh-CN"/>
        </w:rPr>
        <w:t>议价</w:t>
      </w:r>
      <w:r>
        <w:rPr>
          <w:rFonts w:hint="eastAsia" w:ascii="宋体" w:hAnsi="宋体" w:eastAsia="宋体" w:cs="宋体"/>
          <w:sz w:val="24"/>
          <w:lang w:val="zh-CN"/>
        </w:rPr>
        <w:t>申请人供应商之间，单位负责人不为同一人而且不存在直接控股、管理关系：</w:t>
      </w:r>
      <w:r>
        <w:rPr>
          <w:rFonts w:hint="eastAsia" w:ascii="宋体" w:hAnsi="宋体" w:eastAsia="宋体" w:cs="宋体"/>
          <w:sz w:val="24"/>
        </w:rPr>
        <w:t>提供承诺函。</w:t>
      </w:r>
    </w:p>
    <w:p>
      <w:pPr>
        <w:spacing w:line="360" w:lineRule="auto"/>
        <w:ind w:firstLine="480" w:firstLineChars="200"/>
        <w:jc w:val="left"/>
        <w:rPr>
          <w:rFonts w:ascii="宋体" w:hAnsi="宋体" w:eastAsia="宋体" w:cs="宋体"/>
          <w:sz w:val="24"/>
          <w:lang w:val="zh-CN"/>
        </w:rPr>
      </w:pPr>
      <w:r>
        <w:rPr>
          <w:rFonts w:hint="eastAsia" w:ascii="宋体" w:hAnsi="宋体" w:eastAsia="宋体" w:cs="宋体"/>
          <w:sz w:val="24"/>
        </w:rPr>
        <w:t>7</w:t>
      </w:r>
      <w:r>
        <w:rPr>
          <w:rFonts w:hint="eastAsia" w:ascii="宋体" w:hAnsi="宋体" w:eastAsia="宋体" w:cs="宋体"/>
          <w:sz w:val="24"/>
          <w:lang w:val="zh-CN"/>
        </w:rPr>
        <w:t>、</w:t>
      </w:r>
      <w:r>
        <w:rPr>
          <w:rFonts w:hint="eastAsia" w:ascii="宋体" w:hAnsi="宋体" w:eastAsia="宋体" w:cs="宋体"/>
          <w:sz w:val="24"/>
        </w:rPr>
        <w:t>法律、行政法规规定的其他条件：</w:t>
      </w:r>
      <w:r>
        <w:rPr>
          <w:rFonts w:hint="eastAsia" w:ascii="宋体" w:hAnsi="宋体" w:eastAsia="宋体" w:cs="宋体"/>
          <w:sz w:val="24"/>
          <w:lang w:val="zh-CN"/>
        </w:rPr>
        <w:t>法定代表人/单位负责人授权委托书（法定代表人/单位负责人或自然人直接参与投标的除外）。</w:t>
      </w:r>
    </w:p>
    <w:p>
      <w:pPr>
        <w:spacing w:line="360" w:lineRule="auto"/>
        <w:ind w:firstLine="482" w:firstLineChars="200"/>
        <w:jc w:val="left"/>
        <w:rPr>
          <w:rFonts w:ascii="宋体" w:hAnsi="宋体" w:eastAsia="宋体" w:cs="宋体"/>
          <w:b/>
          <w:bCs/>
          <w:sz w:val="24"/>
          <w:lang w:val="zh-CN"/>
        </w:rPr>
      </w:pPr>
      <w:r>
        <w:rPr>
          <w:rFonts w:hint="eastAsia" w:ascii="宋体" w:hAnsi="宋体" w:eastAsia="宋体" w:cs="宋体"/>
          <w:b/>
          <w:bCs/>
          <w:sz w:val="24"/>
          <w:lang w:val="zh-CN"/>
        </w:rPr>
        <w:t>二、响应文件格式</w:t>
      </w:r>
    </w:p>
    <w:p>
      <w:pPr>
        <w:spacing w:line="360" w:lineRule="auto"/>
        <w:ind w:firstLine="480" w:firstLineChars="200"/>
        <w:jc w:val="left"/>
        <w:rPr>
          <w:rFonts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本章所制响应文件格式，除格式中明确将该格式作为实质性要求的，一律不具有强制性，</w:t>
      </w:r>
      <w:r>
        <w:rPr>
          <w:rFonts w:hint="eastAsia" w:ascii="宋体" w:hAnsi="宋体" w:cs="宋体"/>
          <w:sz w:val="24"/>
          <w:lang w:val="zh-CN"/>
        </w:rPr>
        <w:t>议价</w:t>
      </w:r>
      <w:r>
        <w:rPr>
          <w:rFonts w:hint="eastAsia" w:ascii="宋体" w:hAnsi="宋体" w:eastAsia="宋体" w:cs="宋体"/>
          <w:sz w:val="24"/>
          <w:lang w:val="zh-CN"/>
        </w:rPr>
        <w:t>申请人应根据</w:t>
      </w:r>
      <w:r>
        <w:rPr>
          <w:rFonts w:hint="eastAsia" w:ascii="宋体" w:hAnsi="宋体" w:cs="宋体"/>
          <w:sz w:val="24"/>
          <w:lang w:val="zh-CN"/>
        </w:rPr>
        <w:t>议价</w:t>
      </w:r>
      <w:r>
        <w:rPr>
          <w:rFonts w:hint="eastAsia" w:ascii="宋体" w:hAnsi="宋体" w:eastAsia="宋体" w:cs="宋体"/>
          <w:sz w:val="24"/>
          <w:lang w:val="zh-CN"/>
        </w:rPr>
        <w:t>文件要求及实际情况进行填写。</w:t>
      </w:r>
    </w:p>
    <w:p>
      <w:pPr>
        <w:spacing w:line="360" w:lineRule="auto"/>
        <w:ind w:firstLine="480" w:firstLineChars="200"/>
        <w:jc w:val="left"/>
        <w:rPr>
          <w:rFonts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本章所制响应文件格式有关表格中的备注栏，由</w:t>
      </w:r>
      <w:r>
        <w:rPr>
          <w:rFonts w:hint="eastAsia" w:ascii="宋体" w:hAnsi="宋体" w:cs="宋体"/>
          <w:sz w:val="24"/>
          <w:lang w:val="zh-CN"/>
        </w:rPr>
        <w:t>议价</w:t>
      </w:r>
      <w:r>
        <w:rPr>
          <w:rFonts w:hint="eastAsia" w:ascii="宋体" w:hAnsi="宋体" w:eastAsia="宋体" w:cs="宋体"/>
          <w:sz w:val="24"/>
          <w:lang w:val="zh-CN"/>
        </w:rPr>
        <w:t>申请人根据自身响应情况作解释性说明，不作为必填项。</w:t>
      </w:r>
    </w:p>
    <w:p>
      <w:pPr>
        <w:spacing w:line="360" w:lineRule="auto"/>
        <w:ind w:firstLine="480" w:firstLineChars="200"/>
        <w:jc w:val="left"/>
        <w:rPr>
          <w:rFonts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本章所制响应文件格式中需要填写的相关内容事项，可能会与本</w:t>
      </w:r>
      <w:r>
        <w:rPr>
          <w:rFonts w:hint="eastAsia" w:ascii="宋体" w:hAnsi="宋体" w:cs="宋体"/>
          <w:sz w:val="24"/>
          <w:lang w:val="zh-CN"/>
        </w:rPr>
        <w:t>议价</w:t>
      </w:r>
      <w:r>
        <w:rPr>
          <w:rFonts w:hint="eastAsia" w:ascii="宋体" w:hAnsi="宋体" w:eastAsia="宋体" w:cs="宋体"/>
          <w:sz w:val="24"/>
          <w:lang w:val="zh-CN"/>
        </w:rPr>
        <w:t>项目无关，在不改变响应文件原义、不影响本项目</w:t>
      </w:r>
      <w:r>
        <w:rPr>
          <w:rFonts w:hint="eastAsia" w:ascii="宋体" w:hAnsi="宋体" w:cs="宋体"/>
          <w:sz w:val="24"/>
          <w:lang w:val="zh-CN"/>
        </w:rPr>
        <w:t>议价</w:t>
      </w:r>
      <w:r>
        <w:rPr>
          <w:rFonts w:hint="eastAsia" w:ascii="宋体" w:hAnsi="宋体" w:eastAsia="宋体" w:cs="宋体"/>
          <w:sz w:val="24"/>
          <w:lang w:val="zh-CN"/>
        </w:rPr>
        <w:t>需求的情况下，</w:t>
      </w:r>
      <w:r>
        <w:rPr>
          <w:rFonts w:hint="eastAsia" w:ascii="宋体" w:hAnsi="宋体" w:cs="宋体"/>
          <w:sz w:val="24"/>
          <w:lang w:val="zh-CN"/>
        </w:rPr>
        <w:t>议价</w:t>
      </w:r>
      <w:r>
        <w:rPr>
          <w:rFonts w:hint="eastAsia" w:ascii="宋体" w:hAnsi="宋体" w:eastAsia="宋体" w:cs="宋体"/>
          <w:sz w:val="24"/>
          <w:lang w:val="zh-CN"/>
        </w:rPr>
        <w:t>申请人可以不予填写，但应当注明。</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br w:type="page"/>
      </w:r>
    </w:p>
    <w:p>
      <w:pPr>
        <w:spacing w:line="360" w:lineRule="exact"/>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0" w:name="_Toc40447267"/>
      <w:bookmarkStart w:id="1" w:name="_Toc34051805"/>
      <w:bookmarkStart w:id="2" w:name="_Toc52036326"/>
      <w:bookmarkStart w:id="3" w:name="_Toc33709793"/>
      <w:bookmarkStart w:id="4" w:name="_Toc33698132"/>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一、封面</w:t>
      </w:r>
      <w:bookmarkEnd w:id="0"/>
      <w:bookmarkEnd w:id="1"/>
      <w:bookmarkEnd w:id="2"/>
      <w:bookmarkEnd w:id="3"/>
      <w:bookmarkEnd w:id="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rPr>
        <w:t>议价</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承诺函</w:t>
      </w:r>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rPr>
        <w:t>议价</w:t>
      </w:r>
      <w:r>
        <w:rPr>
          <w:rFonts w:ascii="Times New Roman" w:hAnsi="Times New Roman"/>
          <w:kern w:val="0"/>
          <w:sz w:val="24"/>
          <w:szCs w:val="20"/>
        </w:rPr>
        <w:t>项目的</w:t>
      </w:r>
      <w:r>
        <w:rPr>
          <w:rFonts w:hint="eastAsia" w:ascii="Times New Roman" w:hAnsi="Times New Roman"/>
          <w:kern w:val="0"/>
          <w:sz w:val="24"/>
          <w:szCs w:val="20"/>
        </w:rPr>
        <w:t>议价</w:t>
      </w:r>
      <w:r>
        <w:rPr>
          <w:rFonts w:ascii="Times New Roman" w:hAnsi="Times New Roman"/>
          <w:kern w:val="0"/>
          <w:sz w:val="24"/>
          <w:szCs w:val="20"/>
        </w:rPr>
        <w:t>申请人，根据</w:t>
      </w:r>
      <w:r>
        <w:rPr>
          <w:rFonts w:hint="eastAsia" w:ascii="Times New Roman" w:hAnsi="Times New Roman"/>
          <w:kern w:val="0"/>
          <w:sz w:val="24"/>
          <w:szCs w:val="20"/>
        </w:rPr>
        <w:t>议价</w:t>
      </w:r>
      <w:r>
        <w:rPr>
          <w:rFonts w:ascii="Times New Roman" w:hAnsi="Times New Roman"/>
          <w:kern w:val="0"/>
          <w:sz w:val="24"/>
          <w:szCs w:val="20"/>
        </w:rPr>
        <w:t>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rPr>
        <w:t>议价</w:t>
      </w:r>
      <w:r>
        <w:rPr>
          <w:rFonts w:ascii="Times New Roman" w:hAnsi="Times New Roman"/>
          <w:kern w:val="0"/>
          <w:sz w:val="24"/>
          <w:szCs w:val="20"/>
        </w:rPr>
        <w:t>采购活动前三年内，在经营活动中</w:t>
      </w:r>
      <w:r>
        <w:rPr>
          <w:rFonts w:hint="eastAsia" w:ascii="Times New Roman" w:hAnsi="Times New Roman"/>
          <w:kern w:val="0"/>
          <w:sz w:val="24"/>
          <w:szCs w:val="20"/>
        </w:rPr>
        <w:t>无</w:t>
      </w:r>
      <w:r>
        <w:rPr>
          <w:rFonts w:ascii="Times New Roman" w:hAnsi="Times New Roman"/>
          <w:kern w:val="0"/>
          <w:sz w:val="24"/>
          <w:szCs w:val="20"/>
        </w:rPr>
        <w:t>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供应商及其现任法定代表人、主要负责人无行贿犯罪记录的承诺书。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w:t>
      </w:r>
      <w:r>
        <w:rPr>
          <w:rFonts w:hint="eastAsia" w:ascii="Times New Roman" w:hAnsi="Times New Roman"/>
          <w:kern w:val="0"/>
          <w:sz w:val="24"/>
          <w:szCs w:val="20"/>
        </w:rPr>
        <w:t>议价</w:t>
      </w:r>
      <w:r>
        <w:rPr>
          <w:rFonts w:ascii="Times New Roman" w:hAnsi="Times New Roman"/>
          <w:kern w:val="0"/>
          <w:sz w:val="24"/>
          <w:szCs w:val="20"/>
        </w:rPr>
        <w:t>文件中规定的实质性要求，如对</w:t>
      </w:r>
      <w:r>
        <w:rPr>
          <w:rFonts w:hint="eastAsia" w:ascii="Times New Roman" w:hAnsi="Times New Roman"/>
          <w:kern w:val="0"/>
          <w:sz w:val="24"/>
          <w:szCs w:val="20"/>
        </w:rPr>
        <w:t>议价</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rPr>
        <w:t>议价</w:t>
      </w:r>
      <w:r>
        <w:rPr>
          <w:rFonts w:ascii="Times New Roman" w:hAnsi="Times New Roman"/>
          <w:kern w:val="0"/>
          <w:sz w:val="24"/>
          <w:szCs w:val="20"/>
        </w:rPr>
        <w:t>文件有异议的同时又参加</w:t>
      </w:r>
      <w:r>
        <w:rPr>
          <w:rFonts w:hint="eastAsia" w:ascii="Times New Roman" w:hAnsi="Times New Roman"/>
          <w:kern w:val="0"/>
          <w:sz w:val="24"/>
          <w:szCs w:val="20"/>
        </w:rPr>
        <w:t>议价</w:t>
      </w:r>
      <w:r>
        <w:rPr>
          <w:rFonts w:ascii="Times New Roman" w:hAnsi="Times New Roman"/>
          <w:kern w:val="0"/>
          <w:sz w:val="24"/>
          <w:szCs w:val="20"/>
        </w:rPr>
        <w:t>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w:t>
      </w:r>
      <w:r>
        <w:rPr>
          <w:rFonts w:hint="eastAsia" w:ascii="Times New Roman" w:hAnsi="Times New Roman"/>
          <w:kern w:val="0"/>
          <w:sz w:val="24"/>
          <w:szCs w:val="20"/>
        </w:rPr>
        <w:t>议价</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rPr>
        <w:t>议价</w:t>
      </w:r>
      <w:r>
        <w:rPr>
          <w:rFonts w:ascii="Times New Roman" w:hAnsi="Times New Roman"/>
          <w:kern w:val="0"/>
          <w:sz w:val="24"/>
          <w:szCs w:val="20"/>
        </w:rPr>
        <w:t>申请人参与同一合同项下的</w:t>
      </w:r>
      <w:r>
        <w:rPr>
          <w:rFonts w:hint="eastAsia" w:ascii="Times New Roman" w:hAnsi="Times New Roman"/>
          <w:kern w:val="0"/>
          <w:sz w:val="24"/>
          <w:szCs w:val="20"/>
        </w:rPr>
        <w:t>议价</w:t>
      </w:r>
      <w:r>
        <w:rPr>
          <w:rFonts w:ascii="Times New Roman" w:hAnsi="Times New Roman"/>
          <w:kern w:val="0"/>
          <w:sz w:val="24"/>
          <w:szCs w:val="20"/>
        </w:rPr>
        <w:t>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w:t>
      </w:r>
      <w:r>
        <w:rPr>
          <w:rFonts w:hint="eastAsia" w:ascii="Times New Roman" w:hAnsi="Times New Roman"/>
          <w:kern w:val="0"/>
          <w:sz w:val="24"/>
          <w:szCs w:val="20"/>
        </w:rPr>
        <w:t>议价</w:t>
      </w:r>
      <w:r>
        <w:rPr>
          <w:rFonts w:ascii="Times New Roman" w:hAnsi="Times New Roman"/>
          <w:kern w:val="0"/>
          <w:sz w:val="24"/>
          <w:szCs w:val="20"/>
        </w:rPr>
        <w:t>申请人未对本次</w:t>
      </w:r>
      <w:r>
        <w:rPr>
          <w:rFonts w:hint="eastAsia" w:ascii="Times New Roman" w:hAnsi="Times New Roman"/>
          <w:kern w:val="0"/>
          <w:sz w:val="24"/>
          <w:szCs w:val="20"/>
        </w:rPr>
        <w:t>议价</w:t>
      </w:r>
      <w:r>
        <w:rPr>
          <w:rFonts w:ascii="Times New Roman" w:hAnsi="Times New Roman"/>
          <w:kern w:val="0"/>
          <w:sz w:val="24"/>
          <w:szCs w:val="20"/>
        </w:rPr>
        <w:t>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w:t>
      </w:r>
      <w:r>
        <w:rPr>
          <w:rFonts w:hint="eastAsia" w:ascii="Times New Roman" w:hAnsi="Times New Roman"/>
          <w:kern w:val="0"/>
          <w:sz w:val="24"/>
          <w:szCs w:val="20"/>
        </w:rPr>
        <w:t>议价</w:t>
      </w:r>
      <w:r>
        <w:rPr>
          <w:rFonts w:ascii="Times New Roman" w:hAnsi="Times New Roman"/>
          <w:kern w:val="0"/>
          <w:sz w:val="24"/>
          <w:szCs w:val="20"/>
        </w:rPr>
        <w:t>采购活动中，不存在和其他</w:t>
      </w:r>
      <w:r>
        <w:rPr>
          <w:rFonts w:hint="eastAsia" w:ascii="Times New Roman" w:hAnsi="Times New Roman"/>
          <w:kern w:val="0"/>
          <w:sz w:val="24"/>
          <w:szCs w:val="20"/>
        </w:rPr>
        <w:t>议价</w:t>
      </w:r>
      <w:r>
        <w:rPr>
          <w:rFonts w:ascii="Times New Roman" w:hAnsi="Times New Roman"/>
          <w:kern w:val="0"/>
          <w:sz w:val="24"/>
          <w:szCs w:val="20"/>
        </w:rPr>
        <w:t>申请人在同一合同项下的</w:t>
      </w:r>
      <w:r>
        <w:rPr>
          <w:rFonts w:hint="eastAsia" w:ascii="Times New Roman" w:hAnsi="Times New Roman"/>
          <w:kern w:val="0"/>
          <w:sz w:val="24"/>
          <w:szCs w:val="20"/>
        </w:rPr>
        <w:t>议价</w:t>
      </w:r>
      <w:r>
        <w:rPr>
          <w:rFonts w:ascii="Times New Roman" w:hAnsi="Times New Roman"/>
          <w:kern w:val="0"/>
          <w:sz w:val="24"/>
          <w:szCs w:val="20"/>
        </w:rPr>
        <w:t>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议价</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ascii="宋体" w:hAnsi="宋体"/>
          <w:b/>
          <w:sz w:val="32"/>
          <w:szCs w:val="32"/>
        </w:rPr>
      </w:pPr>
    </w:p>
    <w:p>
      <w:pPr>
        <w:pStyle w:val="27"/>
        <w:ind w:firstLine="643"/>
        <w:rPr>
          <w:rFonts w:ascii="宋体" w:hAnsi="宋体"/>
          <w:b/>
          <w:sz w:val="32"/>
          <w:szCs w:val="32"/>
        </w:rPr>
      </w:pPr>
    </w:p>
    <w:p>
      <w:pPr>
        <w:pStyle w:val="27"/>
        <w:ind w:firstLine="643"/>
        <w:rPr>
          <w:rFonts w:ascii="宋体" w:hAnsi="宋体"/>
          <w:b/>
          <w:sz w:val="32"/>
          <w:szCs w:val="32"/>
        </w:rPr>
      </w:pPr>
    </w:p>
    <w:p>
      <w:pPr>
        <w:jc w:val="center"/>
        <w:rPr>
          <w:rFonts w:ascii="宋体" w:hAnsi="宋体"/>
          <w:b/>
          <w:sz w:val="32"/>
          <w:szCs w:val="32"/>
        </w:rPr>
      </w:pPr>
      <w:r>
        <w:rPr>
          <w:rFonts w:hint="eastAsia" w:ascii="宋体" w:hAnsi="宋体"/>
          <w:b/>
          <w:sz w:val="32"/>
          <w:szCs w:val="32"/>
        </w:rPr>
        <w:t>法定代表人身份证明</w:t>
      </w:r>
    </w:p>
    <w:p>
      <w:pPr>
        <w:spacing w:line="360" w:lineRule="auto"/>
        <w:ind w:firstLine="612"/>
        <w:jc w:val="center"/>
        <w:rPr>
          <w:rFonts w:ascii="宋体" w:hAnsi="宋体"/>
          <w:sz w:val="28"/>
          <w:szCs w:val="28"/>
        </w:rPr>
      </w:pPr>
    </w:p>
    <w:p>
      <w:pPr>
        <w:spacing w:line="480" w:lineRule="auto"/>
        <w:ind w:firstLine="612"/>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p>
    <w:p>
      <w:pPr>
        <w:spacing w:line="480" w:lineRule="auto"/>
        <w:ind w:firstLine="610"/>
        <w:rPr>
          <w:rFonts w:ascii="宋体" w:hAnsi="宋体"/>
          <w:sz w:val="28"/>
          <w:szCs w:val="28"/>
          <w:u w:val="single"/>
        </w:rPr>
      </w:pPr>
      <w:r>
        <w:rPr>
          <w:rFonts w:hint="eastAsia" w:ascii="宋体" w:hAnsi="宋体"/>
          <w:sz w:val="28"/>
          <w:szCs w:val="28"/>
        </w:rPr>
        <w:t>单位性质：</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p>
    <w:p>
      <w:pPr>
        <w:spacing w:line="480" w:lineRule="auto"/>
        <w:ind w:firstLine="610"/>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p>
    <w:p>
      <w:pPr>
        <w:spacing w:line="480" w:lineRule="auto"/>
        <w:ind w:firstLine="610"/>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480" w:lineRule="auto"/>
        <w:ind w:firstLine="610"/>
        <w:rPr>
          <w:rFonts w:ascii="宋体" w:hAnsi="宋体"/>
          <w:sz w:val="28"/>
          <w:szCs w:val="28"/>
          <w:u w:val="single"/>
        </w:rPr>
      </w:pPr>
      <w:r>
        <w:rPr>
          <w:rFonts w:hint="eastAsia" w:ascii="宋体" w:hAnsi="宋体"/>
          <w:sz w:val="28"/>
          <w:szCs w:val="28"/>
        </w:rPr>
        <w:t>经营期限：</w:t>
      </w:r>
      <w:r>
        <w:rPr>
          <w:rFonts w:hint="eastAsia" w:ascii="宋体" w:hAnsi="宋体"/>
          <w:sz w:val="28"/>
          <w:szCs w:val="28"/>
          <w:u w:val="single"/>
        </w:rPr>
        <w:t xml:space="preserve">                                          </w:t>
      </w:r>
    </w:p>
    <w:p>
      <w:pPr>
        <w:spacing w:line="480" w:lineRule="auto"/>
        <w:ind w:firstLine="610"/>
        <w:rPr>
          <w:rFonts w:ascii="宋体" w:hAnsi="宋体"/>
          <w:sz w:val="28"/>
          <w:szCs w:val="28"/>
          <w:u w:val="single"/>
        </w:rPr>
      </w:pPr>
      <w:r>
        <w:rPr>
          <w:rFonts w:hint="eastAsia" w:ascii="宋体" w:hAnsi="宋体"/>
          <w:sz w:val="28"/>
          <w:szCs w:val="28"/>
        </w:rPr>
        <w:t>姓  名：</w:t>
      </w:r>
      <w:r>
        <w:rPr>
          <w:rFonts w:hint="eastAsia" w:ascii="宋体" w:hAnsi="宋体"/>
          <w:sz w:val="28"/>
          <w:szCs w:val="28"/>
          <w:u w:val="single"/>
        </w:rPr>
        <w:t xml:space="preserve">       </w:t>
      </w:r>
      <w:r>
        <w:rPr>
          <w:rFonts w:hint="eastAsia" w:ascii="宋体" w:hAnsi="宋体"/>
          <w:sz w:val="28"/>
          <w:szCs w:val="28"/>
        </w:rPr>
        <w:t xml:space="preserve"> 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 xml:space="preserve"> 职务：</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系</w:t>
      </w:r>
      <w:r>
        <w:rPr>
          <w:rFonts w:hint="eastAsia" w:ascii="宋体" w:hAnsi="宋体"/>
          <w:sz w:val="28"/>
          <w:szCs w:val="28"/>
          <w:u w:val="single"/>
        </w:rPr>
        <w:t xml:space="preserve">          （供应商单位名称）                     </w:t>
      </w:r>
      <w:r>
        <w:rPr>
          <w:rFonts w:hint="eastAsia" w:ascii="宋体" w:hAnsi="宋体"/>
          <w:sz w:val="28"/>
          <w:szCs w:val="28"/>
        </w:rPr>
        <w:t>的法定代表人。</w:t>
      </w:r>
    </w:p>
    <w:p>
      <w:pPr>
        <w:spacing w:line="360" w:lineRule="auto"/>
        <w:ind w:firstLine="610"/>
        <w:rPr>
          <w:rFonts w:ascii="宋体" w:hAnsi="宋体"/>
          <w:sz w:val="28"/>
          <w:szCs w:val="28"/>
        </w:rPr>
      </w:pPr>
      <w:r>
        <w:rPr>
          <w:rFonts w:hint="eastAsia"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特此证明。</w:t>
      </w:r>
    </w:p>
    <w:p>
      <w:pPr>
        <w:spacing w:line="360" w:lineRule="auto"/>
        <w:ind w:firstLine="560" w:firstLineChars="200"/>
        <w:rPr>
          <w:rFonts w:ascii="宋体" w:hAnsi="宋体"/>
          <w:sz w:val="28"/>
          <w:szCs w:val="28"/>
        </w:rPr>
      </w:pPr>
      <w:r>
        <w:rPr>
          <w:rFonts w:hint="eastAsia" w:ascii="宋体" w:hAnsi="宋体"/>
          <w:sz w:val="28"/>
          <w:szCs w:val="28"/>
        </w:rPr>
        <w:t xml:space="preserve"> </w:t>
      </w:r>
    </w:p>
    <w:p>
      <w:pPr>
        <w:spacing w:line="360" w:lineRule="auto"/>
        <w:jc w:val="center"/>
        <w:rPr>
          <w:rFonts w:ascii="宋体" w:hAnsi="宋体"/>
          <w:sz w:val="28"/>
          <w:szCs w:val="28"/>
        </w:rPr>
      </w:pPr>
      <w:r>
        <w:rPr>
          <w:rFonts w:hint="eastAsia" w:ascii="宋体" w:hAnsi="宋体"/>
          <w:sz w:val="28"/>
          <w:szCs w:val="28"/>
        </w:rPr>
        <w:t xml:space="preserve">      </w:t>
      </w:r>
    </w:p>
    <w:p>
      <w:pPr>
        <w:spacing w:line="360" w:lineRule="auto"/>
        <w:ind w:firstLine="560" w:firstLineChars="200"/>
        <w:rPr>
          <w:rFonts w:ascii="宋体" w:hAnsi="宋体"/>
          <w:sz w:val="28"/>
          <w:szCs w:val="28"/>
          <w:u w:val="thick"/>
        </w:rPr>
      </w:pPr>
      <w:r>
        <w:rPr>
          <w:rFonts w:hint="eastAsia" w:ascii="宋体" w:hAnsi="宋体"/>
          <w:sz w:val="28"/>
          <w:szCs w:val="28"/>
        </w:rPr>
        <w:t>供应商（盖章）：</w:t>
      </w:r>
    </w:p>
    <w:p>
      <w:pPr>
        <w:spacing w:line="480" w:lineRule="auto"/>
        <w:ind w:right="600" w:firstLine="560" w:firstLineChars="200"/>
        <w:rPr>
          <w:rFonts w:ascii="宋体" w:hAnsi="宋体"/>
          <w:sz w:val="28"/>
          <w:szCs w:val="28"/>
          <w:u w:val="single"/>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 xml:space="preserve">日 </w:t>
      </w:r>
    </w:p>
    <w:p>
      <w:pPr>
        <w:spacing w:line="480" w:lineRule="auto"/>
        <w:ind w:right="600"/>
        <w:rPr>
          <w:rFonts w:ascii="宋体" w:hAnsi="宋体"/>
          <w:sz w:val="24"/>
          <w:u w:val="single"/>
        </w:rPr>
      </w:pPr>
    </w:p>
    <w:p>
      <w:pPr>
        <w:spacing w:line="480" w:lineRule="auto"/>
        <w:ind w:right="600"/>
        <w:rPr>
          <w:rFonts w:ascii="宋体" w:hAnsi="宋体"/>
          <w:sz w:val="24"/>
          <w:u w:val="single"/>
        </w:rPr>
      </w:pPr>
    </w:p>
    <w:p>
      <w:pPr>
        <w:spacing w:line="480" w:lineRule="auto"/>
        <w:ind w:right="600"/>
        <w:rPr>
          <w:rFonts w:ascii="宋体" w:hAnsi="宋体"/>
          <w:sz w:val="22"/>
          <w:szCs w:val="22"/>
        </w:rPr>
      </w:pPr>
      <w:r>
        <w:rPr>
          <w:rFonts w:hint="eastAsia" w:ascii="宋体" w:hAnsi="宋体"/>
          <w:sz w:val="22"/>
          <w:szCs w:val="22"/>
        </w:rPr>
        <w:t>附：法定代表人身份证复印件。</w:t>
      </w:r>
    </w:p>
    <w:p>
      <w:pPr>
        <w:spacing w:line="480" w:lineRule="auto"/>
        <w:ind w:right="600"/>
        <w:rPr>
          <w:rFonts w:ascii="宋体" w:hAnsi="宋体"/>
          <w:b/>
          <w:sz w:val="32"/>
          <w:szCs w:val="32"/>
        </w:rPr>
      </w:pPr>
      <w:r>
        <w:rPr>
          <w:rFonts w:hint="eastAsia" w:ascii="宋体" w:hAnsi="宋体"/>
          <w:sz w:val="22"/>
          <w:szCs w:val="22"/>
        </w:rPr>
        <w:t>注：法定代表人亲自投标而不委托授权代理人投标适用。</w:t>
      </w:r>
    </w:p>
    <w:p>
      <w:pPr>
        <w:rPr>
          <w:rFonts w:ascii="宋体" w:hAnsi="宋体"/>
          <w:b/>
          <w:sz w:val="32"/>
          <w:szCs w:val="32"/>
        </w:rPr>
      </w:pPr>
      <w:r>
        <w:rPr>
          <w:rFonts w:hint="eastAsia" w:ascii="宋体" w:hAnsi="宋体"/>
          <w:b/>
          <w:sz w:val="32"/>
          <w:szCs w:val="32"/>
        </w:rPr>
        <w:br w:type="page"/>
      </w:r>
    </w:p>
    <w:p>
      <w:pPr>
        <w:pStyle w:val="11"/>
        <w:spacing w:line="500" w:lineRule="exact"/>
        <w:ind w:left="0" w:leftChars="0"/>
        <w:jc w:val="center"/>
        <w:rPr>
          <w:rFonts w:ascii="宋体" w:hAnsi="宋体"/>
          <w:b/>
          <w:sz w:val="32"/>
          <w:szCs w:val="32"/>
        </w:rPr>
      </w:pPr>
      <w:r>
        <w:rPr>
          <w:rFonts w:hint="eastAsia" w:ascii="宋体" w:hAnsi="宋体"/>
          <w:b/>
          <w:sz w:val="32"/>
          <w:szCs w:val="32"/>
        </w:rPr>
        <w:t>法定代表人授权委托书</w:t>
      </w:r>
    </w:p>
    <w:p>
      <w:pPr>
        <w:pStyle w:val="11"/>
        <w:spacing w:line="500" w:lineRule="exact"/>
        <w:ind w:left="0" w:leftChars="0"/>
        <w:jc w:val="center"/>
        <w:rPr>
          <w:rFonts w:ascii="宋体" w:hAnsi="宋体"/>
          <w:b/>
          <w:sz w:val="32"/>
          <w:szCs w:val="32"/>
        </w:rPr>
      </w:pPr>
    </w:p>
    <w:p>
      <w:pPr>
        <w:spacing w:line="480" w:lineRule="auto"/>
        <w:ind w:firstLine="562" w:firstLineChars="201"/>
        <w:rPr>
          <w:rFonts w:ascii="宋体" w:hAnsi="宋体"/>
          <w:sz w:val="28"/>
          <w:szCs w:val="28"/>
        </w:rPr>
      </w:pPr>
      <w:r>
        <w:rPr>
          <w:rFonts w:hint="eastAsia" w:ascii="宋体" w:hAnsi="宋体"/>
          <w:sz w:val="28"/>
          <w:szCs w:val="28"/>
        </w:rPr>
        <w:t>本授权委托书声明：我</w:t>
      </w:r>
      <w:r>
        <w:rPr>
          <w:rFonts w:hint="eastAsia" w:ascii="宋体" w:hAnsi="宋体"/>
          <w:sz w:val="28"/>
          <w:szCs w:val="28"/>
          <w:u w:val="single"/>
        </w:rPr>
        <w:t xml:space="preserve">    （姓名 ）     </w:t>
      </w:r>
      <w:r>
        <w:rPr>
          <w:rFonts w:hint="eastAsia" w:ascii="宋体" w:hAnsi="宋体"/>
          <w:sz w:val="28"/>
          <w:szCs w:val="28"/>
        </w:rPr>
        <w:t>系</w:t>
      </w:r>
      <w:r>
        <w:rPr>
          <w:rFonts w:hint="eastAsia" w:ascii="宋体" w:hAnsi="宋体"/>
          <w:sz w:val="28"/>
          <w:szCs w:val="28"/>
          <w:u w:val="single"/>
        </w:rPr>
        <w:t xml:space="preserve">     （供应商）      </w:t>
      </w:r>
      <w:r>
        <w:rPr>
          <w:rFonts w:hint="eastAsia" w:ascii="宋体" w:hAnsi="宋体"/>
          <w:sz w:val="28"/>
          <w:szCs w:val="28"/>
        </w:rPr>
        <w:t>的法定代表人，现授权委托</w:t>
      </w:r>
      <w:r>
        <w:rPr>
          <w:rFonts w:hint="eastAsia" w:ascii="宋体" w:hAnsi="宋体"/>
          <w:sz w:val="28"/>
          <w:szCs w:val="28"/>
          <w:u w:val="single"/>
        </w:rPr>
        <w:t xml:space="preserve">    （单位名称）         </w:t>
      </w:r>
      <w:r>
        <w:rPr>
          <w:rFonts w:hint="eastAsia" w:ascii="宋体" w:hAnsi="宋体"/>
          <w:sz w:val="28"/>
          <w:szCs w:val="28"/>
        </w:rPr>
        <w:t>的</w:t>
      </w:r>
      <w:r>
        <w:rPr>
          <w:rFonts w:hint="eastAsia" w:ascii="宋体" w:hAnsi="宋体"/>
          <w:sz w:val="28"/>
          <w:szCs w:val="28"/>
          <w:u w:val="single"/>
        </w:rPr>
        <w:t xml:space="preserve">   （姓名） </w:t>
      </w:r>
      <w:r>
        <w:rPr>
          <w:rFonts w:hint="eastAsia" w:ascii="宋体" w:hAnsi="宋体"/>
          <w:sz w:val="28"/>
          <w:szCs w:val="28"/>
        </w:rPr>
        <w:t>为我公司代理人，以本公司的名义参加</w:t>
      </w:r>
      <w:r>
        <w:rPr>
          <w:rFonts w:hint="eastAsia" w:ascii="宋体" w:hAnsi="宋体"/>
          <w:sz w:val="28"/>
          <w:szCs w:val="28"/>
          <w:u w:val="single"/>
        </w:rPr>
        <w:t xml:space="preserve">    （招标人）  </w:t>
      </w:r>
      <w:r>
        <w:rPr>
          <w:rFonts w:hint="eastAsia" w:ascii="宋体" w:hAnsi="宋体"/>
          <w:sz w:val="28"/>
          <w:szCs w:val="28"/>
        </w:rPr>
        <w:t>的</w:t>
      </w:r>
      <w:r>
        <w:rPr>
          <w:rFonts w:hint="eastAsia" w:ascii="宋体" w:hAnsi="宋体"/>
          <w:sz w:val="28"/>
          <w:szCs w:val="28"/>
          <w:u w:val="single"/>
        </w:rPr>
        <w:t xml:space="preserve">  （项目名称）  </w:t>
      </w:r>
      <w:r>
        <w:rPr>
          <w:rFonts w:hint="eastAsia" w:ascii="宋体" w:hAnsi="宋体"/>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sz w:val="28"/>
          <w:szCs w:val="28"/>
        </w:rPr>
      </w:pPr>
      <w:r>
        <w:rPr>
          <w:rFonts w:hint="eastAsia" w:ascii="宋体" w:hAnsi="宋体"/>
          <w:sz w:val="28"/>
          <w:szCs w:val="28"/>
        </w:rPr>
        <w:t>代理人无权转让此授权委托书，特此委托。</w:t>
      </w:r>
    </w:p>
    <w:p>
      <w:pPr>
        <w:spacing w:line="360" w:lineRule="auto"/>
        <w:rPr>
          <w:rFonts w:ascii="宋体" w:hAnsi="宋体"/>
          <w:sz w:val="28"/>
          <w:szCs w:val="28"/>
        </w:rPr>
      </w:pPr>
      <w:r>
        <w:rPr>
          <w:rFonts w:hint="eastAsia" w:ascii="宋体" w:hAnsi="宋体"/>
          <w:sz w:val="28"/>
          <w:szCs w:val="28"/>
        </w:rPr>
        <w:t xml:space="preserve"> </w:t>
      </w:r>
    </w:p>
    <w:p>
      <w:pPr>
        <w:spacing w:line="480" w:lineRule="auto"/>
        <w:ind w:firstLine="560" w:firstLineChars="200"/>
        <w:rPr>
          <w:rFonts w:ascii="宋体" w:hAnsi="宋体"/>
          <w:sz w:val="28"/>
          <w:szCs w:val="28"/>
        </w:rPr>
      </w:pPr>
      <w:r>
        <w:rPr>
          <w:rFonts w:hint="eastAsia"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供应商（盖章）：</w:t>
      </w:r>
    </w:p>
    <w:p>
      <w:pPr>
        <w:spacing w:line="360" w:lineRule="auto"/>
        <w:ind w:firstLine="560" w:firstLineChars="200"/>
        <w:rPr>
          <w:rFonts w:ascii="宋体" w:hAnsi="宋体"/>
          <w:sz w:val="28"/>
          <w:szCs w:val="28"/>
        </w:rPr>
      </w:pPr>
      <w:r>
        <w:rPr>
          <w:rFonts w:hint="eastAsia" w:ascii="宋体" w:hAnsi="宋体"/>
          <w:sz w:val="28"/>
          <w:szCs w:val="28"/>
        </w:rPr>
        <w:t>法定代表人（签字或盖章）：</w:t>
      </w:r>
    </w:p>
    <w:p>
      <w:pPr>
        <w:spacing w:line="480" w:lineRule="auto"/>
        <w:ind w:firstLine="560" w:firstLineChars="200"/>
        <w:rPr>
          <w:rFonts w:ascii="宋体" w:hAnsi="宋体"/>
          <w:sz w:val="28"/>
          <w:szCs w:val="28"/>
        </w:rPr>
      </w:pPr>
      <w:r>
        <w:rPr>
          <w:rFonts w:hint="eastAsia" w:ascii="宋体" w:hAnsi="宋体"/>
          <w:sz w:val="28"/>
          <w:szCs w:val="28"/>
        </w:rPr>
        <w:t>授权代表（签字或盖章）：</w:t>
      </w:r>
    </w:p>
    <w:p>
      <w:pPr>
        <w:spacing w:line="480" w:lineRule="auto"/>
        <w:ind w:firstLine="560" w:firstLineChars="200"/>
        <w:rPr>
          <w:rFonts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widowControl/>
        <w:spacing w:line="330" w:lineRule="atLeast"/>
        <w:jc w:val="center"/>
        <w:rPr>
          <w:rFonts w:ascii="宋体" w:hAnsi="宋体"/>
          <w:bCs/>
          <w:kern w:val="0"/>
          <w:sz w:val="30"/>
          <w:szCs w:val="30"/>
        </w:rPr>
      </w:pPr>
      <w:r>
        <w:rPr>
          <w:rFonts w:hint="eastAsia" w:ascii="宋体" w:hAnsi="宋体"/>
          <w:bCs/>
          <w:kern w:val="0"/>
          <w:sz w:val="30"/>
          <w:szCs w:val="30"/>
        </w:rPr>
        <w:t xml:space="preserve"> </w:t>
      </w:r>
    </w:p>
    <w:p>
      <w:pPr>
        <w:widowControl/>
        <w:spacing w:line="330" w:lineRule="atLeast"/>
        <w:jc w:val="center"/>
        <w:rPr>
          <w:rFonts w:ascii="宋体" w:hAnsi="宋体"/>
          <w:bCs/>
          <w:kern w:val="0"/>
          <w:sz w:val="30"/>
          <w:szCs w:val="30"/>
        </w:rPr>
      </w:pPr>
      <w:r>
        <w:rPr>
          <w:rFonts w:hint="eastAsia" w:ascii="宋体" w:hAnsi="宋体"/>
          <w:bCs/>
          <w:kern w:val="0"/>
          <w:sz w:val="30"/>
          <w:szCs w:val="30"/>
        </w:rPr>
        <w:t xml:space="preserve"> </w:t>
      </w:r>
    </w:p>
    <w:p>
      <w:pPr>
        <w:widowControl/>
        <w:spacing w:line="330" w:lineRule="atLeast"/>
        <w:jc w:val="left"/>
        <w:rPr>
          <w:rFonts w:ascii="宋体" w:hAnsi="宋体"/>
          <w:bCs/>
          <w:kern w:val="0"/>
          <w:sz w:val="22"/>
          <w:szCs w:val="22"/>
        </w:rPr>
      </w:pPr>
      <w:r>
        <w:rPr>
          <w:rFonts w:hint="eastAsia" w:ascii="宋体" w:hAnsi="宋体"/>
          <w:bCs/>
          <w:kern w:val="0"/>
          <w:sz w:val="22"/>
          <w:szCs w:val="22"/>
        </w:rPr>
        <w:t>附：（1）法定代表人身份证明原件和法定代表人身份证复印件。</w:t>
      </w:r>
    </w:p>
    <w:p>
      <w:pPr>
        <w:widowControl/>
        <w:spacing w:line="330" w:lineRule="atLeast"/>
        <w:ind w:firstLine="440" w:firstLineChars="200"/>
        <w:jc w:val="left"/>
        <w:rPr>
          <w:rFonts w:ascii="宋体" w:hAnsi="宋体"/>
          <w:bCs/>
          <w:kern w:val="0"/>
          <w:sz w:val="22"/>
          <w:szCs w:val="22"/>
        </w:rPr>
      </w:pPr>
      <w:r>
        <w:rPr>
          <w:rFonts w:hint="eastAsia" w:ascii="宋体" w:hAnsi="宋体"/>
          <w:bCs/>
          <w:kern w:val="0"/>
          <w:sz w:val="22"/>
          <w:szCs w:val="22"/>
        </w:rPr>
        <w:t>（2）授权委托人身份证复印件。</w:t>
      </w:r>
    </w:p>
    <w:p>
      <w:pPr>
        <w:widowControl/>
        <w:spacing w:line="330" w:lineRule="atLeast"/>
        <w:jc w:val="left"/>
        <w:rPr>
          <w:rFonts w:ascii="宋体" w:hAnsi="宋体"/>
          <w:bCs/>
          <w:kern w:val="0"/>
          <w:sz w:val="22"/>
          <w:szCs w:val="22"/>
        </w:rPr>
      </w:pPr>
      <w:r>
        <w:rPr>
          <w:rFonts w:hint="eastAsia" w:ascii="宋体" w:hAnsi="宋体"/>
          <w:bCs/>
          <w:kern w:val="0"/>
          <w:sz w:val="22"/>
          <w:szCs w:val="22"/>
        </w:rPr>
        <w:t xml:space="preserve"> </w:t>
      </w:r>
    </w:p>
    <w:p>
      <w:pPr>
        <w:widowControl/>
        <w:spacing w:line="330" w:lineRule="atLeast"/>
        <w:jc w:val="left"/>
        <w:rPr>
          <w:rFonts w:ascii="宋体" w:hAnsi="宋体"/>
          <w:bCs/>
          <w:kern w:val="0"/>
          <w:sz w:val="22"/>
          <w:szCs w:val="22"/>
        </w:rPr>
      </w:pPr>
      <w:r>
        <w:rPr>
          <w:rFonts w:hint="eastAsia" w:ascii="宋体" w:hAnsi="宋体"/>
          <w:bCs/>
          <w:kern w:val="0"/>
          <w:sz w:val="22"/>
          <w:szCs w:val="22"/>
        </w:rPr>
        <w:t>注：法定代表人不亲自投标而委托授权代理人投标适用。</w:t>
      </w:r>
    </w:p>
    <w:p>
      <w:pPr>
        <w:rPr>
          <w:rFonts w:ascii="黑体" w:hAnsi="黑体" w:eastAsia="黑体" w:cs="黑体"/>
          <w:bCs/>
          <w:color w:val="000000"/>
          <w:sz w:val="28"/>
          <w:szCs w:val="28"/>
        </w:rPr>
      </w:pPr>
      <w:r>
        <w:rPr>
          <w:rFonts w:hint="eastAsia" w:ascii="黑体" w:hAnsi="黑体" w:eastAsia="黑体" w:cs="黑体"/>
          <w:bCs/>
          <w:color w:val="000000"/>
          <w:sz w:val="28"/>
          <w:szCs w:val="28"/>
        </w:rPr>
        <w:br w:type="page"/>
      </w:r>
    </w:p>
    <w:p>
      <w:pPr>
        <w:jc w:val="center"/>
        <w:rPr>
          <w:rFonts w:ascii="宋体" w:hAnsi="宋体" w:cs="宋体"/>
          <w:b/>
          <w:color w:val="000000"/>
          <w:sz w:val="28"/>
          <w:szCs w:val="28"/>
        </w:rPr>
      </w:pPr>
      <w:r>
        <w:rPr>
          <w:rFonts w:hint="eastAsia" w:ascii="宋体" w:hAnsi="宋体" w:cs="宋体"/>
          <w:b/>
          <w:color w:val="000000"/>
          <w:sz w:val="28"/>
          <w:szCs w:val="28"/>
        </w:rPr>
        <w:t>其他资质、业绩等</w:t>
      </w:r>
    </w:p>
    <w:p>
      <w:pPr>
        <w:pStyle w:val="2"/>
        <w:rPr>
          <w:rFonts w:ascii="宋体" w:hAnsi="宋体" w:cs="宋体"/>
          <w:b/>
          <w:color w:val="000000"/>
          <w:sz w:val="28"/>
          <w:szCs w:val="28"/>
        </w:rPr>
      </w:pPr>
    </w:p>
    <w:p>
      <w:pPr>
        <w:pStyle w:val="3"/>
        <w:rPr>
          <w:rFonts w:ascii="宋体" w:hAnsi="宋体" w:cs="宋体"/>
          <w:b/>
          <w:color w:val="000000"/>
          <w:sz w:val="28"/>
          <w:szCs w:val="28"/>
        </w:rPr>
      </w:pPr>
    </w:p>
    <w:p>
      <w:pPr>
        <w:rPr>
          <w:rFonts w:ascii="宋体" w:hAnsi="宋体" w:cs="宋体"/>
          <w:b/>
          <w:color w:val="000000"/>
          <w:sz w:val="28"/>
          <w:szCs w:val="28"/>
        </w:rPr>
      </w:pPr>
    </w:p>
    <w:p>
      <w:pPr>
        <w:pStyle w:val="2"/>
        <w:rPr>
          <w:rFonts w:ascii="宋体" w:hAnsi="宋体" w:cs="宋体"/>
          <w:b/>
          <w:color w:val="000000"/>
          <w:sz w:val="28"/>
          <w:szCs w:val="28"/>
        </w:rPr>
      </w:pPr>
    </w:p>
    <w:p>
      <w:pPr>
        <w:pStyle w:val="3"/>
        <w:rPr>
          <w:rFonts w:ascii="宋体" w:hAnsi="宋体" w:cs="宋体"/>
          <w:b/>
          <w:color w:val="000000"/>
          <w:sz w:val="28"/>
          <w:szCs w:val="28"/>
        </w:rPr>
      </w:pPr>
    </w:p>
    <w:p>
      <w:pPr>
        <w:rPr>
          <w:rFonts w:ascii="宋体" w:hAnsi="宋体" w:cs="宋体"/>
          <w:b/>
          <w:color w:val="000000"/>
          <w:sz w:val="28"/>
          <w:szCs w:val="28"/>
        </w:rPr>
      </w:pPr>
    </w:p>
    <w:p>
      <w:pPr>
        <w:pStyle w:val="2"/>
        <w:rPr>
          <w:rFonts w:ascii="宋体" w:hAnsi="宋体" w:cs="宋体"/>
          <w:b/>
          <w:color w:val="000000"/>
          <w:sz w:val="28"/>
          <w:szCs w:val="28"/>
        </w:rPr>
      </w:pPr>
    </w:p>
    <w:p>
      <w:pPr>
        <w:pStyle w:val="3"/>
        <w:rPr>
          <w:rFonts w:ascii="宋体" w:hAnsi="宋体" w:cs="宋体"/>
          <w:b/>
          <w:color w:val="000000"/>
          <w:sz w:val="28"/>
          <w:szCs w:val="28"/>
        </w:rPr>
      </w:pPr>
    </w:p>
    <w:p>
      <w:pPr>
        <w:rPr>
          <w:rFonts w:ascii="宋体" w:hAnsi="宋体" w:cs="宋体"/>
          <w:b/>
          <w:color w:val="000000"/>
          <w:sz w:val="28"/>
          <w:szCs w:val="28"/>
        </w:rPr>
      </w:pPr>
    </w:p>
    <w:p>
      <w:pPr>
        <w:pStyle w:val="2"/>
        <w:rPr>
          <w:rFonts w:ascii="宋体" w:hAnsi="宋体" w:cs="宋体"/>
          <w:b/>
          <w:color w:val="000000"/>
          <w:sz w:val="28"/>
          <w:szCs w:val="28"/>
        </w:rPr>
      </w:pPr>
    </w:p>
    <w:p>
      <w:pPr>
        <w:pStyle w:val="3"/>
        <w:rPr>
          <w:rFonts w:ascii="宋体" w:hAnsi="宋体" w:cs="宋体"/>
          <w:b/>
          <w:color w:val="000000"/>
          <w:sz w:val="28"/>
          <w:szCs w:val="28"/>
        </w:rPr>
      </w:pPr>
    </w:p>
    <w:p>
      <w:pPr>
        <w:rPr>
          <w:rFonts w:ascii="宋体" w:hAnsi="宋体" w:cs="宋体"/>
          <w:b/>
          <w:color w:val="000000"/>
          <w:sz w:val="28"/>
          <w:szCs w:val="28"/>
        </w:rPr>
      </w:pPr>
    </w:p>
    <w:p>
      <w:pPr>
        <w:pStyle w:val="2"/>
        <w:rPr>
          <w:rFonts w:ascii="宋体" w:hAnsi="宋体" w:cs="宋体"/>
          <w:b/>
          <w:color w:val="000000"/>
          <w:sz w:val="28"/>
          <w:szCs w:val="28"/>
        </w:rPr>
      </w:pPr>
    </w:p>
    <w:p>
      <w:pPr>
        <w:pStyle w:val="3"/>
        <w:rPr>
          <w:rFonts w:ascii="宋体" w:hAnsi="宋体" w:cs="宋体"/>
          <w:b/>
          <w:color w:val="000000"/>
          <w:sz w:val="28"/>
          <w:szCs w:val="28"/>
        </w:rPr>
      </w:pPr>
    </w:p>
    <w:p>
      <w:pPr>
        <w:rPr>
          <w:rFonts w:ascii="宋体" w:hAnsi="宋体" w:cs="宋体"/>
          <w:b/>
          <w:color w:val="000000"/>
          <w:sz w:val="28"/>
          <w:szCs w:val="28"/>
        </w:rPr>
      </w:pPr>
    </w:p>
    <w:p>
      <w:pPr>
        <w:pStyle w:val="2"/>
        <w:rPr>
          <w:rFonts w:ascii="宋体" w:hAnsi="宋体" w:cs="宋体"/>
          <w:b/>
          <w:color w:val="000000"/>
          <w:sz w:val="28"/>
          <w:szCs w:val="28"/>
        </w:rPr>
      </w:pPr>
    </w:p>
    <w:p>
      <w:pPr>
        <w:pStyle w:val="3"/>
        <w:rPr>
          <w:rFonts w:ascii="宋体" w:hAnsi="宋体" w:cs="宋体"/>
          <w:b/>
          <w:color w:val="000000"/>
          <w:sz w:val="28"/>
          <w:szCs w:val="28"/>
        </w:rPr>
      </w:pPr>
    </w:p>
    <w:p/>
    <w:p>
      <w:pPr>
        <w:rPr>
          <w:rFonts w:eastAsia="黑体"/>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rPr>
        <w:t>议价</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一、议价申请人基本情况表</w:t>
      </w:r>
    </w:p>
    <w:p>
      <w:pPr>
        <w:pStyle w:val="27"/>
        <w:ind w:firstLine="0" w:firstLineChars="0"/>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hint="eastAsia" w:ascii="Times New Roman" w:hAnsi="Times New Roman"/>
                <w:bCs/>
                <w:kern w:val="0"/>
                <w:sz w:val="24"/>
                <w:szCs w:val="20"/>
              </w:rPr>
              <w:t>蹉商</w:t>
            </w:r>
            <w:r>
              <w:rPr>
                <w:rFonts w:ascii="Times New Roman" w:hAnsi="Times New Roman"/>
                <w:bCs/>
                <w:kern w:val="0"/>
                <w:sz w:val="24"/>
                <w:szCs w:val="20"/>
              </w:rPr>
              <w:t>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二、技术、服务要求应答表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蹉商</w:t>
            </w:r>
            <w:r>
              <w:rPr>
                <w:rFonts w:ascii="Times New Roman" w:hAnsi="Times New Roman"/>
                <w:b/>
                <w:kern w:val="0"/>
                <w:sz w:val="24"/>
                <w:szCs w:val="20"/>
              </w:rPr>
              <w:t>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蹉商</w:t>
      </w:r>
      <w:r>
        <w:rPr>
          <w:rFonts w:ascii="Times New Roman" w:hAnsi="Times New Roman"/>
          <w:kern w:val="0"/>
          <w:sz w:val="24"/>
          <w:szCs w:val="20"/>
        </w:rPr>
        <w:t>申请人必须把</w:t>
      </w:r>
      <w:r>
        <w:rPr>
          <w:rFonts w:hint="eastAsia" w:ascii="Times New Roman" w:hAnsi="Times New Roman"/>
          <w:kern w:val="0"/>
          <w:sz w:val="24"/>
          <w:szCs w:val="20"/>
        </w:rPr>
        <w:t>蹉商</w:t>
      </w:r>
      <w:r>
        <w:rPr>
          <w:rFonts w:ascii="Times New Roman" w:hAnsi="Times New Roman"/>
          <w:kern w:val="0"/>
          <w:sz w:val="24"/>
          <w:szCs w:val="20"/>
        </w:rPr>
        <w:t>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蹉商</w:t>
      </w:r>
      <w:r>
        <w:rPr>
          <w:rFonts w:ascii="Times New Roman" w:hAnsi="Times New Roman"/>
          <w:kern w:val="0"/>
          <w:sz w:val="24"/>
          <w:szCs w:val="20"/>
        </w:rPr>
        <w:t>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三、商务要求应答表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865"/>
        <w:gridCol w:w="2865"/>
        <w:gridCol w:w="1427"/>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蹉商</w:t>
            </w:r>
            <w:r>
              <w:rPr>
                <w:rFonts w:ascii="Times New Roman" w:hAnsi="Times New Roman"/>
                <w:b/>
                <w:kern w:val="0"/>
                <w:sz w:val="24"/>
                <w:szCs w:val="20"/>
              </w:rPr>
              <w:t>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蹉商</w:t>
      </w:r>
      <w:r>
        <w:rPr>
          <w:rFonts w:ascii="Times New Roman" w:hAnsi="Times New Roman"/>
          <w:kern w:val="0"/>
          <w:sz w:val="24"/>
          <w:szCs w:val="20"/>
        </w:rPr>
        <w:t>申请人必须把</w:t>
      </w:r>
      <w:r>
        <w:rPr>
          <w:rFonts w:hint="eastAsia" w:ascii="Times New Roman" w:hAnsi="Times New Roman"/>
          <w:kern w:val="0"/>
          <w:sz w:val="24"/>
          <w:szCs w:val="20"/>
        </w:rPr>
        <w:t>蹉商</w:t>
      </w:r>
      <w:r>
        <w:rPr>
          <w:rFonts w:ascii="Times New Roman" w:hAnsi="Times New Roman"/>
          <w:kern w:val="0"/>
          <w:sz w:val="24"/>
          <w:szCs w:val="20"/>
        </w:rPr>
        <w:t>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rPr>
        <w:t>蹉商</w:t>
      </w:r>
      <w:r>
        <w:rPr>
          <w:rFonts w:ascii="Times New Roman" w:hAnsi="Times New Roman"/>
          <w:kern w:val="0"/>
          <w:sz w:val="24"/>
          <w:szCs w:val="20"/>
        </w:rPr>
        <w:t>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四、议价申请人本项目管理、技术、服务人员情况表</w:t>
      </w:r>
    </w:p>
    <w:p>
      <w:pPr>
        <w:pStyle w:val="27"/>
        <w:ind w:firstLine="0" w:firstLineChars="0"/>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pStyle w:val="2"/>
        <w:rPr>
          <w:rFonts w:ascii="宋体" w:hAnsi="宋体" w:eastAsia="宋体" w:cs="宋体"/>
          <w:sz w:val="24"/>
        </w:rPr>
      </w:pPr>
    </w:p>
    <w:p>
      <w:pPr>
        <w:pStyle w:val="3"/>
        <w:rPr>
          <w:rFonts w:ascii="宋体" w:hAnsi="宋体" w:cs="宋体"/>
          <w:sz w:val="24"/>
        </w:rPr>
      </w:pPr>
    </w:p>
    <w:p/>
    <w:p>
      <w:pPr>
        <w:pStyle w:val="3"/>
        <w:rPr>
          <w:rFonts w:ascii="宋体" w:hAnsi="宋体" w:cs="宋体"/>
          <w:sz w:val="24"/>
        </w:rPr>
      </w:pPr>
    </w:p>
    <w:p/>
    <w:p>
      <w:pPr>
        <w:pStyle w:val="11"/>
        <w:spacing w:line="360" w:lineRule="auto"/>
        <w:ind w:left="0" w:leftChars="0"/>
        <w:jc w:val="center"/>
        <w:rPr>
          <w:rFonts w:ascii="宋体" w:hAnsi="宋体"/>
          <w:b/>
          <w:color w:val="000000"/>
          <w:sz w:val="32"/>
          <w:szCs w:val="32"/>
        </w:rPr>
      </w:pPr>
      <w:r>
        <w:rPr>
          <w:rFonts w:hint="eastAsia" w:ascii="宋体" w:hAnsi="宋体"/>
          <w:b/>
          <w:color w:val="000000"/>
          <w:sz w:val="32"/>
          <w:szCs w:val="32"/>
        </w:rPr>
        <w:t>报价单</w:t>
      </w:r>
    </w:p>
    <w:p>
      <w:pPr>
        <w:spacing w:line="360" w:lineRule="auto"/>
        <w:jc w:val="left"/>
        <w:rPr>
          <w:sz w:val="28"/>
          <w:szCs w:val="28"/>
        </w:rPr>
      </w:pPr>
      <w:r>
        <w:rPr>
          <w:rFonts w:hint="eastAsia"/>
          <w:sz w:val="28"/>
          <w:szCs w:val="28"/>
        </w:rPr>
        <w:t>致：三台县人民医院</w:t>
      </w:r>
    </w:p>
    <w:tbl>
      <w:tblPr>
        <w:tblStyle w:val="16"/>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pPr>
              <w:spacing w:line="360" w:lineRule="auto"/>
              <w:jc w:val="center"/>
              <w:rPr>
                <w:b/>
                <w:bCs/>
                <w:sz w:val="24"/>
              </w:rPr>
            </w:pPr>
            <w:r>
              <w:rPr>
                <w:rFonts w:hint="eastAsia"/>
                <w:b/>
                <w:bCs/>
                <w:sz w:val="24"/>
              </w:rPr>
              <w:t>序号</w:t>
            </w:r>
          </w:p>
        </w:tc>
        <w:tc>
          <w:tcPr>
            <w:tcW w:w="1231" w:type="dxa"/>
            <w:vAlign w:val="center"/>
          </w:tcPr>
          <w:p>
            <w:pPr>
              <w:spacing w:line="360" w:lineRule="auto"/>
              <w:jc w:val="center"/>
              <w:rPr>
                <w:b/>
                <w:bCs/>
                <w:sz w:val="24"/>
              </w:rPr>
            </w:pPr>
            <w:r>
              <w:rPr>
                <w:rFonts w:hint="eastAsia"/>
                <w:b/>
                <w:bCs/>
                <w:sz w:val="24"/>
              </w:rPr>
              <w:t>产品名称</w:t>
            </w:r>
          </w:p>
        </w:tc>
        <w:tc>
          <w:tcPr>
            <w:tcW w:w="1399" w:type="dxa"/>
            <w:vAlign w:val="center"/>
          </w:tcPr>
          <w:p>
            <w:pPr>
              <w:spacing w:line="360" w:lineRule="auto"/>
              <w:jc w:val="center"/>
              <w:rPr>
                <w:b/>
                <w:bCs/>
                <w:sz w:val="24"/>
              </w:rPr>
            </w:pPr>
            <w:r>
              <w:rPr>
                <w:rFonts w:hint="eastAsia"/>
                <w:b/>
                <w:bCs/>
                <w:sz w:val="24"/>
              </w:rPr>
              <w:t>规格型号</w:t>
            </w:r>
          </w:p>
        </w:tc>
        <w:tc>
          <w:tcPr>
            <w:tcW w:w="1974" w:type="dxa"/>
            <w:vAlign w:val="center"/>
          </w:tcPr>
          <w:p>
            <w:pPr>
              <w:spacing w:line="360" w:lineRule="auto"/>
              <w:jc w:val="center"/>
              <w:rPr>
                <w:b/>
                <w:bCs/>
                <w:sz w:val="24"/>
              </w:rPr>
            </w:pPr>
            <w:r>
              <w:rPr>
                <w:rFonts w:hint="eastAsia"/>
                <w:b/>
                <w:bCs/>
                <w:sz w:val="24"/>
              </w:rPr>
              <w:t>生产厂家</w:t>
            </w:r>
          </w:p>
        </w:tc>
        <w:tc>
          <w:tcPr>
            <w:tcW w:w="1428" w:type="dxa"/>
            <w:vAlign w:val="center"/>
          </w:tcPr>
          <w:p>
            <w:pPr>
              <w:spacing w:line="360" w:lineRule="auto"/>
              <w:jc w:val="center"/>
              <w:rPr>
                <w:b/>
                <w:bCs/>
                <w:sz w:val="24"/>
              </w:rPr>
            </w:pPr>
            <w:r>
              <w:rPr>
                <w:rFonts w:hint="eastAsia"/>
                <w:b/>
                <w:bCs/>
                <w:sz w:val="24"/>
              </w:rPr>
              <w:t>报价（万元）</w:t>
            </w:r>
          </w:p>
        </w:tc>
        <w:tc>
          <w:tcPr>
            <w:tcW w:w="2079" w:type="dxa"/>
            <w:vAlign w:val="center"/>
          </w:tcPr>
          <w:p>
            <w:pPr>
              <w:spacing w:line="360" w:lineRule="auto"/>
              <w:jc w:val="center"/>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tcPr>
          <w:p>
            <w:pPr>
              <w:spacing w:line="360" w:lineRule="auto"/>
              <w:jc w:val="center"/>
            </w:pPr>
          </w:p>
        </w:tc>
        <w:tc>
          <w:tcPr>
            <w:tcW w:w="1231" w:type="dxa"/>
          </w:tcPr>
          <w:p>
            <w:pPr>
              <w:spacing w:line="360" w:lineRule="auto"/>
              <w:jc w:val="center"/>
            </w:pPr>
          </w:p>
        </w:tc>
        <w:tc>
          <w:tcPr>
            <w:tcW w:w="1399" w:type="dxa"/>
          </w:tcPr>
          <w:p>
            <w:pPr>
              <w:spacing w:line="360" w:lineRule="auto"/>
              <w:jc w:val="center"/>
            </w:pPr>
          </w:p>
        </w:tc>
        <w:tc>
          <w:tcPr>
            <w:tcW w:w="1974" w:type="dxa"/>
          </w:tcPr>
          <w:p>
            <w:pPr>
              <w:spacing w:line="360" w:lineRule="auto"/>
              <w:jc w:val="center"/>
            </w:pPr>
          </w:p>
        </w:tc>
        <w:tc>
          <w:tcPr>
            <w:tcW w:w="1428" w:type="dxa"/>
          </w:tcPr>
          <w:p>
            <w:pPr>
              <w:spacing w:line="360" w:lineRule="auto"/>
              <w:jc w:val="center"/>
            </w:pPr>
          </w:p>
        </w:tc>
        <w:tc>
          <w:tcPr>
            <w:tcW w:w="2079"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tcPr>
          <w:p>
            <w:pPr>
              <w:spacing w:line="360" w:lineRule="auto"/>
              <w:jc w:val="center"/>
            </w:pPr>
          </w:p>
        </w:tc>
        <w:tc>
          <w:tcPr>
            <w:tcW w:w="1231" w:type="dxa"/>
          </w:tcPr>
          <w:p>
            <w:pPr>
              <w:spacing w:line="360" w:lineRule="auto"/>
              <w:jc w:val="center"/>
            </w:pPr>
          </w:p>
        </w:tc>
        <w:tc>
          <w:tcPr>
            <w:tcW w:w="1399" w:type="dxa"/>
          </w:tcPr>
          <w:p>
            <w:pPr>
              <w:spacing w:line="360" w:lineRule="auto"/>
              <w:jc w:val="center"/>
            </w:pPr>
          </w:p>
        </w:tc>
        <w:tc>
          <w:tcPr>
            <w:tcW w:w="1974" w:type="dxa"/>
          </w:tcPr>
          <w:p>
            <w:pPr>
              <w:spacing w:line="360" w:lineRule="auto"/>
              <w:jc w:val="center"/>
            </w:pPr>
          </w:p>
        </w:tc>
        <w:tc>
          <w:tcPr>
            <w:tcW w:w="1428" w:type="dxa"/>
          </w:tcPr>
          <w:p>
            <w:pPr>
              <w:spacing w:line="360" w:lineRule="auto"/>
              <w:jc w:val="center"/>
            </w:pPr>
          </w:p>
        </w:tc>
        <w:tc>
          <w:tcPr>
            <w:tcW w:w="2079"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tcPr>
          <w:p>
            <w:pPr>
              <w:spacing w:line="360" w:lineRule="auto"/>
              <w:jc w:val="center"/>
            </w:pPr>
          </w:p>
        </w:tc>
        <w:tc>
          <w:tcPr>
            <w:tcW w:w="1231" w:type="dxa"/>
          </w:tcPr>
          <w:p>
            <w:pPr>
              <w:spacing w:line="360" w:lineRule="auto"/>
              <w:jc w:val="center"/>
            </w:pPr>
          </w:p>
        </w:tc>
        <w:tc>
          <w:tcPr>
            <w:tcW w:w="1399" w:type="dxa"/>
          </w:tcPr>
          <w:p>
            <w:pPr>
              <w:spacing w:line="360" w:lineRule="auto"/>
              <w:jc w:val="center"/>
            </w:pPr>
          </w:p>
        </w:tc>
        <w:tc>
          <w:tcPr>
            <w:tcW w:w="1974" w:type="dxa"/>
          </w:tcPr>
          <w:p>
            <w:pPr>
              <w:spacing w:line="360" w:lineRule="auto"/>
              <w:jc w:val="center"/>
            </w:pPr>
          </w:p>
        </w:tc>
        <w:tc>
          <w:tcPr>
            <w:tcW w:w="1428" w:type="dxa"/>
          </w:tcPr>
          <w:p>
            <w:pPr>
              <w:spacing w:line="360" w:lineRule="auto"/>
              <w:jc w:val="center"/>
            </w:pPr>
          </w:p>
        </w:tc>
        <w:tc>
          <w:tcPr>
            <w:tcW w:w="2079"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tcPr>
          <w:p>
            <w:pPr>
              <w:spacing w:line="360" w:lineRule="auto"/>
              <w:jc w:val="center"/>
            </w:pPr>
          </w:p>
        </w:tc>
        <w:tc>
          <w:tcPr>
            <w:tcW w:w="1231" w:type="dxa"/>
          </w:tcPr>
          <w:p>
            <w:pPr>
              <w:spacing w:line="360" w:lineRule="auto"/>
              <w:jc w:val="center"/>
            </w:pPr>
          </w:p>
        </w:tc>
        <w:tc>
          <w:tcPr>
            <w:tcW w:w="1399" w:type="dxa"/>
          </w:tcPr>
          <w:p>
            <w:pPr>
              <w:spacing w:line="360" w:lineRule="auto"/>
              <w:jc w:val="center"/>
            </w:pPr>
          </w:p>
        </w:tc>
        <w:tc>
          <w:tcPr>
            <w:tcW w:w="1974" w:type="dxa"/>
          </w:tcPr>
          <w:p>
            <w:pPr>
              <w:spacing w:line="360" w:lineRule="auto"/>
              <w:jc w:val="center"/>
            </w:pPr>
          </w:p>
        </w:tc>
        <w:tc>
          <w:tcPr>
            <w:tcW w:w="1428" w:type="dxa"/>
          </w:tcPr>
          <w:p>
            <w:pPr>
              <w:spacing w:line="360" w:lineRule="auto"/>
              <w:jc w:val="center"/>
            </w:pPr>
          </w:p>
        </w:tc>
        <w:tc>
          <w:tcPr>
            <w:tcW w:w="2079" w:type="dxa"/>
          </w:tcPr>
          <w:p>
            <w:pPr>
              <w:spacing w:line="360" w:lineRule="auto"/>
              <w:jc w:val="center"/>
            </w:pPr>
          </w:p>
        </w:tc>
      </w:tr>
    </w:tbl>
    <w:p>
      <w:pPr>
        <w:spacing w:line="360" w:lineRule="auto"/>
      </w:pPr>
    </w:p>
    <w:p>
      <w:pPr>
        <w:spacing w:line="360" w:lineRule="auto"/>
      </w:pPr>
      <w:r>
        <w:rPr>
          <w:rFonts w:hint="eastAsia"/>
        </w:rPr>
        <w:t>填表说明：</w:t>
      </w:r>
    </w:p>
    <w:p>
      <w:pPr>
        <w:spacing w:line="360" w:lineRule="auto"/>
        <w:jc w:val="left"/>
        <w:rPr>
          <w:rFonts w:ascii="宋体" w:hAnsi="宋体"/>
          <w:kern w:val="0"/>
          <w:sz w:val="24"/>
        </w:rPr>
      </w:pPr>
      <w:r>
        <w:rPr>
          <w:rFonts w:hint="eastAsia" w:ascii="宋体" w:hAnsi="宋体"/>
          <w:kern w:val="0"/>
          <w:sz w:val="24"/>
        </w:rPr>
        <w:t>1.所报产品名称、规格型号、生产厂家等信息如实填写，没有就以“/”表示。</w:t>
      </w:r>
    </w:p>
    <w:p>
      <w:pPr>
        <w:spacing w:line="360" w:lineRule="auto"/>
        <w:jc w:val="left"/>
        <w:rPr>
          <w:rFonts w:ascii="宋体" w:hAnsi="宋体"/>
          <w:kern w:val="0"/>
          <w:sz w:val="24"/>
        </w:rPr>
      </w:pPr>
      <w:r>
        <w:rPr>
          <w:rFonts w:hint="eastAsia" w:ascii="宋体" w:hAnsi="宋体"/>
          <w:kern w:val="0"/>
          <w:sz w:val="24"/>
        </w:rPr>
        <w:t>2.报价已包括货物、包装、运输、安装、调试、检测、验收合格交付使用之前及保修期内保修服务等所有其他有关各项的含税费用。</w:t>
      </w:r>
    </w:p>
    <w:p>
      <w:pPr>
        <w:spacing w:line="360" w:lineRule="auto"/>
        <w:jc w:val="left"/>
        <w:rPr>
          <w:sz w:val="24"/>
        </w:rPr>
      </w:pPr>
    </w:p>
    <w:p>
      <w:pPr>
        <w:spacing w:line="360" w:lineRule="auto"/>
        <w:rPr>
          <w:sz w:val="24"/>
        </w:rPr>
      </w:pPr>
      <w:r>
        <w:rPr>
          <w:rFonts w:hint="eastAsia"/>
          <w:sz w:val="24"/>
        </w:rPr>
        <w:t>单位名称（盖章）：</w:t>
      </w:r>
    </w:p>
    <w:p>
      <w:pPr>
        <w:spacing w:line="360" w:lineRule="auto"/>
        <w:rPr>
          <w:sz w:val="24"/>
        </w:rPr>
      </w:pPr>
      <w:r>
        <w:rPr>
          <w:rFonts w:hint="eastAsia"/>
          <w:sz w:val="24"/>
        </w:rPr>
        <w:t>联 系 人：</w:t>
      </w:r>
    </w:p>
    <w:p>
      <w:pPr>
        <w:spacing w:line="360" w:lineRule="auto"/>
        <w:rPr>
          <w:sz w:val="24"/>
        </w:rPr>
      </w:pPr>
      <w:r>
        <w:rPr>
          <w:rFonts w:hint="eastAsia"/>
          <w:sz w:val="24"/>
        </w:rPr>
        <w:t>联系电话：</w:t>
      </w:r>
    </w:p>
    <w:p>
      <w:pPr>
        <w:spacing w:line="360" w:lineRule="auto"/>
        <w:rPr>
          <w:b/>
          <w:color w:val="000000"/>
          <w:sz w:val="24"/>
        </w:rPr>
      </w:pPr>
      <w:r>
        <w:rPr>
          <w:rFonts w:hint="eastAsia"/>
          <w:sz w:val="24"/>
        </w:rPr>
        <w:t xml:space="preserve">日    期：          年     月    </w:t>
      </w:r>
    </w:p>
    <w:p>
      <w:pPr>
        <w:spacing w:line="360" w:lineRule="auto"/>
        <w:rPr>
          <w:b/>
          <w:color w:val="000000"/>
          <w:sz w:val="24"/>
        </w:rPr>
      </w:pPr>
    </w:p>
    <w:p>
      <w:pPr>
        <w:pStyle w:val="5"/>
        <w:spacing w:line="360" w:lineRule="auto"/>
        <w:rPr>
          <w:b/>
          <w:color w:val="000000"/>
          <w:sz w:val="24"/>
        </w:rPr>
      </w:pPr>
    </w:p>
    <w:p>
      <w:pPr>
        <w:spacing w:line="360" w:lineRule="auto"/>
        <w:rPr>
          <w:b/>
          <w:color w:val="000000"/>
          <w:sz w:val="24"/>
        </w:rPr>
      </w:pPr>
    </w:p>
    <w:p>
      <w:pPr>
        <w:pStyle w:val="5"/>
        <w:spacing w:line="360" w:lineRule="auto"/>
        <w:rPr>
          <w:b/>
          <w:color w:val="000000"/>
          <w:sz w:val="24"/>
        </w:rPr>
      </w:pPr>
    </w:p>
    <w:p>
      <w:pPr>
        <w:spacing w:line="360" w:lineRule="auto"/>
        <w:rPr>
          <w:b/>
          <w:color w:val="000000"/>
          <w:sz w:val="24"/>
        </w:rPr>
      </w:pPr>
    </w:p>
    <w:p>
      <w:pPr>
        <w:pStyle w:val="5"/>
        <w:spacing w:line="360" w:lineRule="auto"/>
        <w:rPr>
          <w:b/>
          <w:color w:val="000000"/>
          <w:sz w:val="24"/>
        </w:rPr>
      </w:pPr>
    </w:p>
    <w:p>
      <w:pPr>
        <w:spacing w:line="360" w:lineRule="auto"/>
      </w:pPr>
    </w:p>
    <w:sectPr>
      <w:pgSz w:w="11906" w:h="16838"/>
      <w:pgMar w:top="1440" w:right="1304"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22DF8"/>
    <w:multiLevelType w:val="singleLevel"/>
    <w:tmpl w:val="B1322DF8"/>
    <w:lvl w:ilvl="0" w:tentative="0">
      <w:start w:val="1"/>
      <w:numFmt w:val="decimal"/>
      <w:lvlText w:val="%1."/>
      <w:lvlJc w:val="left"/>
      <w:pPr>
        <w:tabs>
          <w:tab w:val="left" w:pos="312"/>
        </w:tabs>
      </w:pPr>
    </w:lvl>
  </w:abstractNum>
  <w:abstractNum w:abstractNumId="1">
    <w:nsid w:val="532359DE"/>
    <w:multiLevelType w:val="singleLevel"/>
    <w:tmpl w:val="532359D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4MWUwNDZiYTJkODUwMWJjYzAyNDk4ZjRlYWNiNjkifQ=="/>
  </w:docVars>
  <w:rsids>
    <w:rsidRoot w:val="00E409E6"/>
    <w:rsid w:val="000E0664"/>
    <w:rsid w:val="000F3305"/>
    <w:rsid w:val="00107B48"/>
    <w:rsid w:val="001208E2"/>
    <w:rsid w:val="001C42DB"/>
    <w:rsid w:val="003E4723"/>
    <w:rsid w:val="004401C4"/>
    <w:rsid w:val="0046564E"/>
    <w:rsid w:val="004D55EE"/>
    <w:rsid w:val="004E5B8F"/>
    <w:rsid w:val="00551152"/>
    <w:rsid w:val="005974FD"/>
    <w:rsid w:val="005A533A"/>
    <w:rsid w:val="006E6A12"/>
    <w:rsid w:val="007037F4"/>
    <w:rsid w:val="007607DF"/>
    <w:rsid w:val="007655F3"/>
    <w:rsid w:val="00837FF7"/>
    <w:rsid w:val="00886033"/>
    <w:rsid w:val="008E73F3"/>
    <w:rsid w:val="00957D1C"/>
    <w:rsid w:val="009D1D3B"/>
    <w:rsid w:val="00A12884"/>
    <w:rsid w:val="00AF5AE5"/>
    <w:rsid w:val="00B80BF1"/>
    <w:rsid w:val="00C67CC0"/>
    <w:rsid w:val="00D62E38"/>
    <w:rsid w:val="00E409E6"/>
    <w:rsid w:val="00E80102"/>
    <w:rsid w:val="00EC49D0"/>
    <w:rsid w:val="00F46110"/>
    <w:rsid w:val="00F71A74"/>
    <w:rsid w:val="00FC40B0"/>
    <w:rsid w:val="01272A14"/>
    <w:rsid w:val="017815E6"/>
    <w:rsid w:val="01FE5A0C"/>
    <w:rsid w:val="02AB03DD"/>
    <w:rsid w:val="03020E26"/>
    <w:rsid w:val="032172E5"/>
    <w:rsid w:val="03632827"/>
    <w:rsid w:val="038E441F"/>
    <w:rsid w:val="061D0ABC"/>
    <w:rsid w:val="06874187"/>
    <w:rsid w:val="072E6858"/>
    <w:rsid w:val="07AA637F"/>
    <w:rsid w:val="08BA0844"/>
    <w:rsid w:val="0B1E3820"/>
    <w:rsid w:val="0B4B2277"/>
    <w:rsid w:val="0BB30DED"/>
    <w:rsid w:val="0C681886"/>
    <w:rsid w:val="0C7644D1"/>
    <w:rsid w:val="0D9A2076"/>
    <w:rsid w:val="0DAE46EF"/>
    <w:rsid w:val="0DF74F1C"/>
    <w:rsid w:val="0E1C293A"/>
    <w:rsid w:val="0F427ADA"/>
    <w:rsid w:val="0FF55AF9"/>
    <w:rsid w:val="11124F95"/>
    <w:rsid w:val="11616665"/>
    <w:rsid w:val="11E670D0"/>
    <w:rsid w:val="11EA3FC3"/>
    <w:rsid w:val="11EB58FD"/>
    <w:rsid w:val="134652FC"/>
    <w:rsid w:val="14325B58"/>
    <w:rsid w:val="144679F0"/>
    <w:rsid w:val="14B9382E"/>
    <w:rsid w:val="151E74AA"/>
    <w:rsid w:val="156450CD"/>
    <w:rsid w:val="15951D40"/>
    <w:rsid w:val="15B41605"/>
    <w:rsid w:val="15F03EF5"/>
    <w:rsid w:val="16B207CA"/>
    <w:rsid w:val="17E60341"/>
    <w:rsid w:val="17EE050A"/>
    <w:rsid w:val="18880247"/>
    <w:rsid w:val="18D75CFE"/>
    <w:rsid w:val="195C0C88"/>
    <w:rsid w:val="19F1660B"/>
    <w:rsid w:val="1A2069A5"/>
    <w:rsid w:val="1C966B8C"/>
    <w:rsid w:val="1CC46C32"/>
    <w:rsid w:val="1D1A76AB"/>
    <w:rsid w:val="1D281739"/>
    <w:rsid w:val="1D4209B0"/>
    <w:rsid w:val="1D7D72BB"/>
    <w:rsid w:val="1F106FB8"/>
    <w:rsid w:val="1F2A7AB8"/>
    <w:rsid w:val="21032E75"/>
    <w:rsid w:val="216B2BCB"/>
    <w:rsid w:val="219934FF"/>
    <w:rsid w:val="2205092A"/>
    <w:rsid w:val="22995516"/>
    <w:rsid w:val="23075EAE"/>
    <w:rsid w:val="23591932"/>
    <w:rsid w:val="24664C68"/>
    <w:rsid w:val="24694892"/>
    <w:rsid w:val="25472F43"/>
    <w:rsid w:val="25C32FD6"/>
    <w:rsid w:val="25DA003F"/>
    <w:rsid w:val="26496649"/>
    <w:rsid w:val="26E66850"/>
    <w:rsid w:val="27365AF8"/>
    <w:rsid w:val="27533EE6"/>
    <w:rsid w:val="27DD5EA5"/>
    <w:rsid w:val="28126853"/>
    <w:rsid w:val="29612914"/>
    <w:rsid w:val="2A6F5EAA"/>
    <w:rsid w:val="2B582A9A"/>
    <w:rsid w:val="2C34203F"/>
    <w:rsid w:val="2C597414"/>
    <w:rsid w:val="2C7C7699"/>
    <w:rsid w:val="2DB7624C"/>
    <w:rsid w:val="2E61338C"/>
    <w:rsid w:val="2E9D013C"/>
    <w:rsid w:val="2EF0746B"/>
    <w:rsid w:val="2F271D78"/>
    <w:rsid w:val="2F4847B6"/>
    <w:rsid w:val="315D4D67"/>
    <w:rsid w:val="32465FEB"/>
    <w:rsid w:val="32C03D43"/>
    <w:rsid w:val="341113B0"/>
    <w:rsid w:val="366C4FC4"/>
    <w:rsid w:val="374E0226"/>
    <w:rsid w:val="37FF1D72"/>
    <w:rsid w:val="38AD443E"/>
    <w:rsid w:val="392538FF"/>
    <w:rsid w:val="39551D3F"/>
    <w:rsid w:val="395D061D"/>
    <w:rsid w:val="39AB5E03"/>
    <w:rsid w:val="3A492409"/>
    <w:rsid w:val="3A834716"/>
    <w:rsid w:val="3B801056"/>
    <w:rsid w:val="3B8B36B3"/>
    <w:rsid w:val="3D355078"/>
    <w:rsid w:val="3E3D5ADC"/>
    <w:rsid w:val="3EA177D5"/>
    <w:rsid w:val="3ECB008A"/>
    <w:rsid w:val="3F140F43"/>
    <w:rsid w:val="40117ACD"/>
    <w:rsid w:val="403B1563"/>
    <w:rsid w:val="4162324B"/>
    <w:rsid w:val="416B2F4D"/>
    <w:rsid w:val="41B06753"/>
    <w:rsid w:val="429C278D"/>
    <w:rsid w:val="42B14A62"/>
    <w:rsid w:val="42F223AD"/>
    <w:rsid w:val="43960B7B"/>
    <w:rsid w:val="44494453"/>
    <w:rsid w:val="45A11732"/>
    <w:rsid w:val="45F91CA4"/>
    <w:rsid w:val="467D172B"/>
    <w:rsid w:val="46930BBB"/>
    <w:rsid w:val="472B40E0"/>
    <w:rsid w:val="479A7666"/>
    <w:rsid w:val="47F70466"/>
    <w:rsid w:val="484723A8"/>
    <w:rsid w:val="485633DE"/>
    <w:rsid w:val="48825F81"/>
    <w:rsid w:val="48DE5761"/>
    <w:rsid w:val="499A3CBC"/>
    <w:rsid w:val="4A041785"/>
    <w:rsid w:val="4AFD2666"/>
    <w:rsid w:val="4B675FED"/>
    <w:rsid w:val="4BD72A88"/>
    <w:rsid w:val="4C1A6DC7"/>
    <w:rsid w:val="4C3B4FDC"/>
    <w:rsid w:val="4C4F250A"/>
    <w:rsid w:val="4CBF0E22"/>
    <w:rsid w:val="4D152ED0"/>
    <w:rsid w:val="4E202AAD"/>
    <w:rsid w:val="4E546612"/>
    <w:rsid w:val="4E763663"/>
    <w:rsid w:val="4EFD498F"/>
    <w:rsid w:val="4FB10D14"/>
    <w:rsid w:val="50131BB5"/>
    <w:rsid w:val="507C3BFE"/>
    <w:rsid w:val="50F86C4C"/>
    <w:rsid w:val="51584EE6"/>
    <w:rsid w:val="51EA4F86"/>
    <w:rsid w:val="52B42EFD"/>
    <w:rsid w:val="54033FD8"/>
    <w:rsid w:val="544669FD"/>
    <w:rsid w:val="544A5A8F"/>
    <w:rsid w:val="545A399F"/>
    <w:rsid w:val="55E720F8"/>
    <w:rsid w:val="562A331E"/>
    <w:rsid w:val="562C5B54"/>
    <w:rsid w:val="56BE3D9F"/>
    <w:rsid w:val="59662D68"/>
    <w:rsid w:val="598C51FD"/>
    <w:rsid w:val="5A0B1F10"/>
    <w:rsid w:val="5A3154C6"/>
    <w:rsid w:val="5B070B67"/>
    <w:rsid w:val="5BC02BBF"/>
    <w:rsid w:val="5C165B9C"/>
    <w:rsid w:val="5C197553"/>
    <w:rsid w:val="5CC738AC"/>
    <w:rsid w:val="5CFA42E5"/>
    <w:rsid w:val="5D4C7C13"/>
    <w:rsid w:val="5D4E7626"/>
    <w:rsid w:val="5DF81806"/>
    <w:rsid w:val="5E2A6A47"/>
    <w:rsid w:val="5E7A6191"/>
    <w:rsid w:val="5F0B0627"/>
    <w:rsid w:val="5F952FEF"/>
    <w:rsid w:val="5FA8160F"/>
    <w:rsid w:val="5FBB72F5"/>
    <w:rsid w:val="6017749F"/>
    <w:rsid w:val="61880654"/>
    <w:rsid w:val="625249C8"/>
    <w:rsid w:val="625A1CAA"/>
    <w:rsid w:val="62E4712A"/>
    <w:rsid w:val="631F522B"/>
    <w:rsid w:val="63CD38B2"/>
    <w:rsid w:val="642D2310"/>
    <w:rsid w:val="64A21A2D"/>
    <w:rsid w:val="64E33DF4"/>
    <w:rsid w:val="65180B29"/>
    <w:rsid w:val="651A1B9C"/>
    <w:rsid w:val="65BC26A3"/>
    <w:rsid w:val="66263F98"/>
    <w:rsid w:val="66290628"/>
    <w:rsid w:val="663A47D5"/>
    <w:rsid w:val="672030DD"/>
    <w:rsid w:val="67627084"/>
    <w:rsid w:val="67E47089"/>
    <w:rsid w:val="6810221F"/>
    <w:rsid w:val="68904760"/>
    <w:rsid w:val="68EA4AFD"/>
    <w:rsid w:val="698721B0"/>
    <w:rsid w:val="6A502E2E"/>
    <w:rsid w:val="6B236242"/>
    <w:rsid w:val="6BCC7390"/>
    <w:rsid w:val="6CAE2F39"/>
    <w:rsid w:val="6DCD42E0"/>
    <w:rsid w:val="6DCF78FF"/>
    <w:rsid w:val="6DDA2238"/>
    <w:rsid w:val="6E3C70F4"/>
    <w:rsid w:val="6E9B4C6A"/>
    <w:rsid w:val="6EA7149C"/>
    <w:rsid w:val="6EE80984"/>
    <w:rsid w:val="6F6049BF"/>
    <w:rsid w:val="70D31E2A"/>
    <w:rsid w:val="71227A8F"/>
    <w:rsid w:val="71BB0C8D"/>
    <w:rsid w:val="736B508A"/>
    <w:rsid w:val="73A0182E"/>
    <w:rsid w:val="74BF147C"/>
    <w:rsid w:val="75C80A9A"/>
    <w:rsid w:val="75ED7CB4"/>
    <w:rsid w:val="75FC68D7"/>
    <w:rsid w:val="764C5C54"/>
    <w:rsid w:val="76DE1903"/>
    <w:rsid w:val="77533479"/>
    <w:rsid w:val="77983CC0"/>
    <w:rsid w:val="78E55F35"/>
    <w:rsid w:val="79077C59"/>
    <w:rsid w:val="79B3393D"/>
    <w:rsid w:val="79F434B3"/>
    <w:rsid w:val="7A6A66F1"/>
    <w:rsid w:val="7ABE6A3D"/>
    <w:rsid w:val="7B7517F2"/>
    <w:rsid w:val="7BBF2A6D"/>
    <w:rsid w:val="7C2F7BF3"/>
    <w:rsid w:val="7C397563"/>
    <w:rsid w:val="7C694787"/>
    <w:rsid w:val="7D413F25"/>
    <w:rsid w:val="7D4C6582"/>
    <w:rsid w:val="7D5972E2"/>
    <w:rsid w:val="7D6F401F"/>
    <w:rsid w:val="7DB02960"/>
    <w:rsid w:val="7DC75C09"/>
    <w:rsid w:val="7E573C44"/>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Quote"/>
    <w:basedOn w:val="1"/>
    <w:next w:val="1"/>
    <w:autoRedefine/>
    <w:qFormat/>
    <w:uiPriority w:val="0"/>
    <w:pPr>
      <w:wordWrap w:val="0"/>
      <w:spacing w:before="200" w:after="160"/>
      <w:ind w:left="864" w:right="864"/>
      <w:jc w:val="center"/>
    </w:pPr>
    <w:rPr>
      <w:rFonts w:ascii="Times New Roman" w:hAnsi="Times New Roman" w:eastAsia="宋体" w:cs="Times New Roman"/>
      <w:i/>
    </w:rPr>
  </w:style>
  <w:style w:type="paragraph" w:styleId="5">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20"/>
    <w:autoRedefine/>
    <w:qFormat/>
    <w:uiPriority w:val="0"/>
    <w:rPr>
      <w:sz w:val="18"/>
      <w:szCs w:val="18"/>
    </w:rPr>
  </w:style>
  <w:style w:type="paragraph" w:styleId="9">
    <w:name w:val="footer"/>
    <w:basedOn w:val="1"/>
    <w:link w:val="26"/>
    <w:autoRedefine/>
    <w:qFormat/>
    <w:uiPriority w:val="0"/>
    <w:pPr>
      <w:tabs>
        <w:tab w:val="center" w:pos="4153"/>
        <w:tab w:val="right" w:pos="8306"/>
      </w:tabs>
      <w:snapToGrid w:val="0"/>
      <w:jc w:val="left"/>
    </w:pPr>
    <w:rPr>
      <w:sz w:val="18"/>
      <w:szCs w:val="18"/>
    </w:rPr>
  </w:style>
  <w:style w:type="paragraph" w:styleId="10">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List Continue 2"/>
    <w:basedOn w:val="1"/>
    <w:autoRedefine/>
    <w:qFormat/>
    <w:uiPriority w:val="0"/>
    <w:pPr>
      <w:spacing w:after="120"/>
      <w:ind w:left="840" w:leftChars="400"/>
    </w:pPr>
    <w:rPr>
      <w:rFonts w:ascii="Times New Roman" w:hAnsi="Times New Roman" w:eastAsia="宋体" w:cs="Times New Roman"/>
    </w:rPr>
  </w:style>
  <w:style w:type="paragraph" w:styleId="12">
    <w:name w:val="Normal (Web)"/>
    <w:basedOn w:val="1"/>
    <w:autoRedefine/>
    <w:qFormat/>
    <w:uiPriority w:val="0"/>
    <w:rPr>
      <w:sz w:val="24"/>
    </w:rPr>
  </w:style>
  <w:style w:type="paragraph" w:styleId="13">
    <w:name w:val="Body Text First Indent"/>
    <w:basedOn w:val="2"/>
    <w:autoRedefine/>
    <w:qFormat/>
    <w:uiPriority w:val="0"/>
    <w:pPr>
      <w:ind w:firstLine="420" w:firstLineChars="100"/>
    </w:pPr>
    <w:rPr>
      <w:rFonts w:ascii="Calibri" w:hAnsi="Calibri" w:eastAsia="宋体"/>
    </w:rPr>
  </w:style>
  <w:style w:type="paragraph" w:styleId="14">
    <w:name w:val="Body Text First Indent 2"/>
    <w:basedOn w:val="6"/>
    <w:next w:val="1"/>
    <w:autoRedefine/>
    <w:qFormat/>
    <w:uiPriority w:val="0"/>
    <w:pPr>
      <w:ind w:firstLine="420" w:firstLineChars="200"/>
    </w:pPr>
    <w:rPr>
      <w:rFonts w:ascii="Times New Roman" w:hAnsi="Times New Roman"/>
    </w:rPr>
  </w:style>
  <w:style w:type="table" w:styleId="16">
    <w:name w:val="Table Grid"/>
    <w:basedOn w:val="1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character" w:customStyle="1" w:styleId="20">
    <w:name w:val="批注框文本 字符"/>
    <w:basedOn w:val="17"/>
    <w:link w:val="8"/>
    <w:autoRedefine/>
    <w:qFormat/>
    <w:uiPriority w:val="0"/>
    <w:rPr>
      <w:rFonts w:asciiTheme="minorHAnsi" w:hAnsiTheme="minorHAnsi" w:eastAsiaTheme="minorEastAsia" w:cstheme="minorBidi"/>
      <w:kern w:val="2"/>
      <w:sz w:val="18"/>
      <w:szCs w:val="18"/>
    </w:rPr>
  </w:style>
  <w:style w:type="paragraph" w:customStyle="1" w:styleId="21">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22">
    <w:name w:val="GW-正文"/>
    <w:basedOn w:val="1"/>
    <w:autoRedefine/>
    <w:qFormat/>
    <w:uiPriority w:val="0"/>
    <w:pPr>
      <w:spacing w:line="360" w:lineRule="auto"/>
      <w:ind w:firstLine="200" w:firstLineChars="200"/>
    </w:pPr>
    <w:rPr>
      <w:rFonts w:ascii="仿宋_GB2312" w:hAnsi="仿宋_GB2312" w:eastAsia="仿宋_GB2312" w:cs="Times New Roman"/>
      <w:sz w:val="24"/>
    </w:rPr>
  </w:style>
  <w:style w:type="character" w:customStyle="1" w:styleId="23">
    <w:name w:val="font31"/>
    <w:basedOn w:val="17"/>
    <w:autoRedefine/>
    <w:qFormat/>
    <w:uiPriority w:val="0"/>
    <w:rPr>
      <w:rFonts w:hint="eastAsia" w:ascii="宋体" w:hAnsi="宋体" w:eastAsia="宋体" w:cs="宋体"/>
      <w:color w:val="000000"/>
      <w:sz w:val="20"/>
      <w:szCs w:val="20"/>
      <w:u w:val="none"/>
    </w:rPr>
  </w:style>
  <w:style w:type="character" w:customStyle="1" w:styleId="24">
    <w:name w:val="font71"/>
    <w:basedOn w:val="17"/>
    <w:autoRedefine/>
    <w:qFormat/>
    <w:uiPriority w:val="0"/>
    <w:rPr>
      <w:rFonts w:ascii="Arial" w:hAnsi="Arial" w:cs="Arial"/>
      <w:color w:val="000000"/>
      <w:sz w:val="20"/>
      <w:szCs w:val="20"/>
      <w:u w:val="none"/>
    </w:rPr>
  </w:style>
  <w:style w:type="character" w:customStyle="1" w:styleId="25">
    <w:name w:val="页眉 字符"/>
    <w:basedOn w:val="17"/>
    <w:link w:val="10"/>
    <w:autoRedefine/>
    <w:qFormat/>
    <w:uiPriority w:val="0"/>
    <w:rPr>
      <w:rFonts w:asciiTheme="minorHAnsi" w:hAnsiTheme="minorHAnsi" w:eastAsiaTheme="minorEastAsia" w:cstheme="minorBidi"/>
      <w:kern w:val="2"/>
      <w:sz w:val="18"/>
      <w:szCs w:val="18"/>
    </w:rPr>
  </w:style>
  <w:style w:type="character" w:customStyle="1" w:styleId="26">
    <w:name w:val="页脚 字符"/>
    <w:basedOn w:val="17"/>
    <w:link w:val="9"/>
    <w:autoRedefine/>
    <w:qFormat/>
    <w:uiPriority w:val="0"/>
    <w:rPr>
      <w:rFonts w:asciiTheme="minorHAnsi" w:hAnsiTheme="minorHAnsi" w:eastAsiaTheme="minorEastAsia" w:cstheme="minorBidi"/>
      <w:kern w:val="2"/>
      <w:sz w:val="18"/>
      <w:szCs w:val="18"/>
    </w:rPr>
  </w:style>
  <w:style w:type="paragraph" w:customStyle="1" w:styleId="27">
    <w:name w:val="首行缩进"/>
    <w:basedOn w:val="1"/>
    <w:autoRedefine/>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1207</Words>
  <Characters>6884</Characters>
  <Lines>57</Lines>
  <Paragraphs>16</Paragraphs>
  <TotalTime>13</TotalTime>
  <ScaleCrop>false</ScaleCrop>
  <LinksUpToDate>false</LinksUpToDate>
  <CharactersWithSpaces>8075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2024-02-01T08:50:00Z</dcterms:created>
  <dc:creator>Lenovo</dc:creator>
  <cp:lastModifiedBy>燕子</cp:lastModifiedBy>
  <cp:lastPrinted>2024-01-22T06:48:00Z</cp:lastPrinted>
  <dcterms:modified xsi:type="dcterms:W3CDTF">2024-02-01T08:58:31Z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9616AA41CDDC41CDB6A012A512A5CBCB_13</vt:lpwstr>
  </property>
</Properties>
</file>